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8F" w:rsidRDefault="009A108F">
      <w:pPr>
        <w:autoSpaceDE w:val="0"/>
        <w:autoSpaceDN w:val="0"/>
        <w:adjustRightInd w:val="0"/>
        <w:jc w:val="center"/>
        <w:outlineLvl w:val="0"/>
        <w:rPr>
          <w:szCs w:val="28"/>
        </w:rPr>
      </w:pPr>
    </w:p>
    <w:p w:rsidR="009A108F" w:rsidRDefault="009A108F">
      <w:pPr>
        <w:autoSpaceDE w:val="0"/>
        <w:autoSpaceDN w:val="0"/>
        <w:adjustRightInd w:val="0"/>
        <w:jc w:val="center"/>
        <w:rPr>
          <w:b/>
          <w:bCs/>
          <w:szCs w:val="28"/>
        </w:rPr>
      </w:pPr>
      <w:r>
        <w:rPr>
          <w:b/>
          <w:bCs/>
          <w:szCs w:val="28"/>
        </w:rPr>
        <w:t>ПАМЯТКА</w:t>
      </w:r>
    </w:p>
    <w:p w:rsidR="009A108F" w:rsidRDefault="009A108F">
      <w:pPr>
        <w:autoSpaceDE w:val="0"/>
        <w:autoSpaceDN w:val="0"/>
        <w:adjustRightInd w:val="0"/>
        <w:jc w:val="center"/>
        <w:rPr>
          <w:b/>
          <w:bCs/>
          <w:szCs w:val="28"/>
        </w:rPr>
      </w:pPr>
      <w:r>
        <w:rPr>
          <w:b/>
          <w:bCs/>
          <w:szCs w:val="28"/>
        </w:rPr>
        <w:t>ПО НАЛОГУ НА ИМУЩЕСТВО ОРГАНИЗАЦИЙ</w:t>
      </w:r>
    </w:p>
    <w:p w:rsidR="009A108F" w:rsidRDefault="009A108F">
      <w:pPr>
        <w:autoSpaceDE w:val="0"/>
        <w:autoSpaceDN w:val="0"/>
        <w:adjustRightInd w:val="0"/>
        <w:jc w:val="center"/>
        <w:rPr>
          <w:b/>
          <w:bCs/>
          <w:szCs w:val="28"/>
        </w:rPr>
      </w:pPr>
      <w:r>
        <w:rPr>
          <w:b/>
          <w:bCs/>
          <w:szCs w:val="28"/>
        </w:rPr>
        <w:t>(АСТРАХАНСКАЯ ОБЛАСТЬ)</w:t>
      </w:r>
    </w:p>
    <w:p w:rsidR="009A108F" w:rsidRDefault="009A108F">
      <w:pPr>
        <w:autoSpaceDE w:val="0"/>
        <w:autoSpaceDN w:val="0"/>
        <w:adjustRightInd w:val="0"/>
        <w:jc w:val="center"/>
        <w:rPr>
          <w:szCs w:val="28"/>
        </w:rPr>
      </w:pPr>
    </w:p>
    <w:p w:rsidR="009A108F" w:rsidRDefault="009A108F">
      <w:pPr>
        <w:autoSpaceDE w:val="0"/>
        <w:autoSpaceDN w:val="0"/>
        <w:adjustRightInd w:val="0"/>
        <w:jc w:val="center"/>
        <w:rPr>
          <w:szCs w:val="28"/>
        </w:rPr>
      </w:pPr>
      <w:r>
        <w:rPr>
          <w:szCs w:val="28"/>
        </w:rPr>
        <w:t>(по состоянию на 01.01.2013)</w:t>
      </w:r>
    </w:p>
    <w:p w:rsidR="009A108F" w:rsidRDefault="009A108F">
      <w:pPr>
        <w:autoSpaceDE w:val="0"/>
        <w:autoSpaceDN w:val="0"/>
        <w:adjustRightInd w:val="0"/>
        <w:jc w:val="center"/>
        <w:rPr>
          <w:szCs w:val="28"/>
        </w:rPr>
      </w:pPr>
    </w:p>
    <w:p w:rsidR="009A108F" w:rsidRDefault="009A108F">
      <w:pPr>
        <w:autoSpaceDE w:val="0"/>
        <w:autoSpaceDN w:val="0"/>
        <w:adjustRightInd w:val="0"/>
        <w:jc w:val="center"/>
        <w:outlineLvl w:val="0"/>
        <w:rPr>
          <w:szCs w:val="28"/>
        </w:rPr>
      </w:pPr>
      <w:bookmarkStart w:id="0" w:name="Par7"/>
      <w:bookmarkEnd w:id="0"/>
      <w:r>
        <w:rPr>
          <w:szCs w:val="28"/>
        </w:rPr>
        <w:t>Налогоплательщики</w:t>
      </w:r>
    </w:p>
    <w:p w:rsidR="009A108F" w:rsidRDefault="009A108F">
      <w:pPr>
        <w:autoSpaceDE w:val="0"/>
        <w:autoSpaceDN w:val="0"/>
        <w:adjustRightInd w:val="0"/>
        <w:jc w:val="center"/>
        <w:rPr>
          <w:szCs w:val="28"/>
        </w:rPr>
      </w:pPr>
      <w:r>
        <w:rPr>
          <w:szCs w:val="28"/>
        </w:rPr>
        <w:t>(</w:t>
      </w:r>
      <w:hyperlink r:id="rId4" w:history="1">
        <w:r>
          <w:rPr>
            <w:color w:val="0000FF"/>
            <w:szCs w:val="28"/>
          </w:rPr>
          <w:t>статья 373</w:t>
        </w:r>
      </w:hyperlink>
      <w:r>
        <w:rPr>
          <w:szCs w:val="28"/>
        </w:rPr>
        <w:t xml:space="preserve"> НК РФ)</w:t>
      </w:r>
    </w:p>
    <w:p w:rsidR="009A108F" w:rsidRDefault="009A108F">
      <w:pPr>
        <w:autoSpaceDE w:val="0"/>
        <w:autoSpaceDN w:val="0"/>
        <w:adjustRightInd w:val="0"/>
        <w:jc w:val="center"/>
        <w:rPr>
          <w:szCs w:val="28"/>
        </w:rPr>
      </w:pPr>
    </w:p>
    <w:p w:rsidR="009A108F" w:rsidRDefault="009A108F">
      <w:pPr>
        <w:autoSpaceDE w:val="0"/>
        <w:autoSpaceDN w:val="0"/>
        <w:adjustRightInd w:val="0"/>
        <w:ind w:firstLine="540"/>
        <w:jc w:val="both"/>
        <w:rPr>
          <w:szCs w:val="28"/>
        </w:rPr>
      </w:pPr>
      <w:r>
        <w:rPr>
          <w:szCs w:val="28"/>
        </w:rPr>
        <w:t xml:space="preserve">Налогоплательщиками признаются организации, имеющие имущество, признаваемое объектом налогообложения в соответствии со </w:t>
      </w:r>
      <w:hyperlink r:id="rId5" w:history="1">
        <w:r>
          <w:rPr>
            <w:color w:val="0000FF"/>
            <w:szCs w:val="28"/>
          </w:rPr>
          <w:t>статьей 374</w:t>
        </w:r>
      </w:hyperlink>
      <w:r>
        <w:rPr>
          <w:szCs w:val="28"/>
        </w:rPr>
        <w:t xml:space="preserve"> НК РФ.</w:t>
      </w:r>
    </w:p>
    <w:p w:rsidR="009A108F" w:rsidRDefault="009A108F">
      <w:pPr>
        <w:autoSpaceDE w:val="0"/>
        <w:autoSpaceDN w:val="0"/>
        <w:adjustRightInd w:val="0"/>
        <w:jc w:val="center"/>
        <w:rPr>
          <w:szCs w:val="28"/>
        </w:rPr>
      </w:pPr>
    </w:p>
    <w:p w:rsidR="009A108F" w:rsidRDefault="009A108F">
      <w:pPr>
        <w:autoSpaceDE w:val="0"/>
        <w:autoSpaceDN w:val="0"/>
        <w:adjustRightInd w:val="0"/>
        <w:jc w:val="center"/>
        <w:outlineLvl w:val="0"/>
        <w:rPr>
          <w:szCs w:val="28"/>
        </w:rPr>
      </w:pPr>
      <w:bookmarkStart w:id="1" w:name="Par12"/>
      <w:bookmarkEnd w:id="1"/>
      <w:r>
        <w:rPr>
          <w:szCs w:val="28"/>
        </w:rPr>
        <w:t>Объект налогообложения</w:t>
      </w:r>
    </w:p>
    <w:p w:rsidR="009A108F" w:rsidRDefault="009A108F">
      <w:pPr>
        <w:autoSpaceDE w:val="0"/>
        <w:autoSpaceDN w:val="0"/>
        <w:adjustRightInd w:val="0"/>
        <w:jc w:val="center"/>
        <w:rPr>
          <w:szCs w:val="28"/>
        </w:rPr>
      </w:pPr>
      <w:r>
        <w:rPr>
          <w:szCs w:val="28"/>
        </w:rPr>
        <w:t>(</w:t>
      </w:r>
      <w:hyperlink r:id="rId6" w:history="1">
        <w:r>
          <w:rPr>
            <w:color w:val="0000FF"/>
            <w:szCs w:val="28"/>
          </w:rPr>
          <w:t>статья 374</w:t>
        </w:r>
      </w:hyperlink>
      <w:r>
        <w:rPr>
          <w:szCs w:val="28"/>
        </w:rPr>
        <w:t xml:space="preserve"> НК РФ)</w:t>
      </w:r>
    </w:p>
    <w:p w:rsidR="009A108F" w:rsidRDefault="009A108F">
      <w:pPr>
        <w:autoSpaceDE w:val="0"/>
        <w:autoSpaceDN w:val="0"/>
        <w:adjustRightInd w:val="0"/>
        <w:jc w:val="center"/>
        <w:rPr>
          <w:szCs w:val="28"/>
        </w:rPr>
      </w:pPr>
    </w:p>
    <w:p w:rsidR="009A108F" w:rsidRDefault="009A108F">
      <w:pPr>
        <w:autoSpaceDE w:val="0"/>
        <w:autoSpaceDN w:val="0"/>
        <w:adjustRightInd w:val="0"/>
        <w:ind w:firstLine="540"/>
        <w:jc w:val="both"/>
        <w:rPr>
          <w:szCs w:val="28"/>
        </w:rPr>
      </w:pPr>
      <w:r>
        <w:rPr>
          <w:szCs w:val="28"/>
        </w:rPr>
        <w:t xml:space="preserve">1. </w:t>
      </w:r>
      <w:proofErr w:type="gramStart"/>
      <w:r>
        <w:rPr>
          <w:szCs w:val="28"/>
        </w:rPr>
        <w:t xml:space="preserve">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 если иное не предусмотрено </w:t>
      </w:r>
      <w:hyperlink r:id="rId7" w:history="1">
        <w:r>
          <w:rPr>
            <w:color w:val="0000FF"/>
            <w:szCs w:val="28"/>
          </w:rPr>
          <w:t>статьями 378</w:t>
        </w:r>
      </w:hyperlink>
      <w:r>
        <w:rPr>
          <w:szCs w:val="28"/>
        </w:rPr>
        <w:t xml:space="preserve"> и </w:t>
      </w:r>
      <w:hyperlink r:id="rId8" w:history="1">
        <w:r>
          <w:rPr>
            <w:color w:val="0000FF"/>
            <w:szCs w:val="28"/>
          </w:rPr>
          <w:t>378.1</w:t>
        </w:r>
      </w:hyperlink>
      <w:r>
        <w:rPr>
          <w:szCs w:val="28"/>
        </w:rPr>
        <w:t xml:space="preserve"> НК РФ.</w:t>
      </w:r>
      <w:proofErr w:type="gramEnd"/>
    </w:p>
    <w:p w:rsidR="009A108F" w:rsidRDefault="009A108F">
      <w:pPr>
        <w:autoSpaceDE w:val="0"/>
        <w:autoSpaceDN w:val="0"/>
        <w:adjustRightInd w:val="0"/>
        <w:ind w:firstLine="540"/>
        <w:jc w:val="both"/>
        <w:rPr>
          <w:szCs w:val="28"/>
        </w:rPr>
      </w:pPr>
      <w:r>
        <w:rPr>
          <w:szCs w:val="28"/>
        </w:rPr>
        <w:t>2. Объектами налогообложения для иностранных организаций, осуществляющих деятельность в Российской Федерации через постоянные представительства, признаются движимое и недвижимое имущество, относящееся к объектам основных средств, имущество, полученное по концессионному соглашению.</w:t>
      </w:r>
    </w:p>
    <w:p w:rsidR="009A108F" w:rsidRDefault="009A108F">
      <w:pPr>
        <w:autoSpaceDE w:val="0"/>
        <w:autoSpaceDN w:val="0"/>
        <w:adjustRightInd w:val="0"/>
        <w:ind w:firstLine="540"/>
        <w:jc w:val="both"/>
        <w:rPr>
          <w:szCs w:val="28"/>
        </w:rPr>
      </w:pPr>
      <w:r>
        <w:rPr>
          <w:szCs w:val="28"/>
        </w:rPr>
        <w:t>3. Объектами налогообложения для иностранных организаций, не осуществляющих деятельности в Российской Федерации через постоянные представительства, признаются находящееся на территории Российской Федерации и принадлежащее указанным иностранным организациям на праве собственности недвижимое имущество и полученное по концессионному соглашению недвижимое имущество.</w:t>
      </w:r>
    </w:p>
    <w:p w:rsidR="009A108F" w:rsidRDefault="009A108F">
      <w:pPr>
        <w:autoSpaceDE w:val="0"/>
        <w:autoSpaceDN w:val="0"/>
        <w:adjustRightInd w:val="0"/>
        <w:ind w:firstLine="540"/>
        <w:jc w:val="both"/>
        <w:rPr>
          <w:szCs w:val="28"/>
        </w:rPr>
      </w:pPr>
    </w:p>
    <w:p w:rsidR="009A108F" w:rsidRDefault="009A108F">
      <w:pPr>
        <w:autoSpaceDE w:val="0"/>
        <w:autoSpaceDN w:val="0"/>
        <w:adjustRightInd w:val="0"/>
        <w:ind w:firstLine="540"/>
        <w:jc w:val="both"/>
        <w:rPr>
          <w:szCs w:val="28"/>
        </w:rPr>
      </w:pPr>
      <w:r>
        <w:rPr>
          <w:szCs w:val="28"/>
        </w:rPr>
        <w:t>Не признаются объектами налогообложения:</w:t>
      </w:r>
    </w:p>
    <w:p w:rsidR="009A108F" w:rsidRDefault="009A108F">
      <w:pPr>
        <w:autoSpaceDE w:val="0"/>
        <w:autoSpaceDN w:val="0"/>
        <w:adjustRightInd w:val="0"/>
        <w:ind w:firstLine="540"/>
        <w:jc w:val="both"/>
        <w:rPr>
          <w:szCs w:val="28"/>
        </w:rPr>
      </w:pPr>
      <w:r>
        <w:rPr>
          <w:szCs w:val="28"/>
        </w:rPr>
        <w:t>1) земельные участки и иные объекты природопользования (водные объекты и другие природные ресурсы);</w:t>
      </w:r>
    </w:p>
    <w:p w:rsidR="009A108F" w:rsidRDefault="009A108F">
      <w:pPr>
        <w:autoSpaceDE w:val="0"/>
        <w:autoSpaceDN w:val="0"/>
        <w:adjustRightInd w:val="0"/>
        <w:ind w:firstLine="540"/>
        <w:jc w:val="both"/>
        <w:rPr>
          <w:szCs w:val="28"/>
        </w:rPr>
      </w:pPr>
      <w:r>
        <w:rPr>
          <w:szCs w:val="28"/>
        </w:rPr>
        <w:t>2) имущество, принадлежащее на праве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w:t>
      </w:r>
    </w:p>
    <w:p w:rsidR="009A108F" w:rsidRDefault="009A108F">
      <w:pPr>
        <w:autoSpaceDE w:val="0"/>
        <w:autoSpaceDN w:val="0"/>
        <w:adjustRightInd w:val="0"/>
        <w:ind w:firstLine="540"/>
        <w:jc w:val="both"/>
        <w:rPr>
          <w:szCs w:val="28"/>
        </w:rPr>
      </w:pPr>
      <w:r>
        <w:rPr>
          <w:szCs w:val="28"/>
        </w:rPr>
        <w:t xml:space="preserve">3) объекты, признаваемые объектами культурного наследия </w:t>
      </w:r>
      <w:r>
        <w:rPr>
          <w:szCs w:val="28"/>
        </w:rPr>
        <w:lastRenderedPageBreak/>
        <w:t>(памятниками истории и культуры) народов Российской Федерации федерального значения в установленном законодательством Российской Федерации порядке;</w:t>
      </w:r>
    </w:p>
    <w:p w:rsidR="009A108F" w:rsidRDefault="009A108F">
      <w:pPr>
        <w:autoSpaceDE w:val="0"/>
        <w:autoSpaceDN w:val="0"/>
        <w:adjustRightInd w:val="0"/>
        <w:ind w:firstLine="540"/>
        <w:jc w:val="both"/>
        <w:rPr>
          <w:szCs w:val="28"/>
        </w:rPr>
      </w:pPr>
      <w:r>
        <w:rPr>
          <w:szCs w:val="28"/>
        </w:rPr>
        <w:t>4) ядерные установки, используемые для научных целей, пункты хранения ядерных материалов и радиоактивных веществ и хранилища радиоактивных отходов;</w:t>
      </w:r>
    </w:p>
    <w:p w:rsidR="009A108F" w:rsidRDefault="009A108F">
      <w:pPr>
        <w:autoSpaceDE w:val="0"/>
        <w:autoSpaceDN w:val="0"/>
        <w:adjustRightInd w:val="0"/>
        <w:ind w:firstLine="540"/>
        <w:jc w:val="both"/>
        <w:rPr>
          <w:szCs w:val="28"/>
        </w:rPr>
      </w:pPr>
      <w:r>
        <w:rPr>
          <w:szCs w:val="28"/>
        </w:rPr>
        <w:t>5) ледоколы, суда с ядерными энергетическими установками и суда атомно-технологического обслуживания;</w:t>
      </w:r>
    </w:p>
    <w:p w:rsidR="009A108F" w:rsidRDefault="009A108F">
      <w:pPr>
        <w:autoSpaceDE w:val="0"/>
        <w:autoSpaceDN w:val="0"/>
        <w:adjustRightInd w:val="0"/>
        <w:ind w:firstLine="540"/>
        <w:jc w:val="both"/>
        <w:rPr>
          <w:szCs w:val="28"/>
        </w:rPr>
      </w:pPr>
      <w:r>
        <w:rPr>
          <w:szCs w:val="28"/>
        </w:rPr>
        <w:t>6) космические объекты;</w:t>
      </w:r>
    </w:p>
    <w:p w:rsidR="009A108F" w:rsidRDefault="009A108F">
      <w:pPr>
        <w:autoSpaceDE w:val="0"/>
        <w:autoSpaceDN w:val="0"/>
        <w:adjustRightInd w:val="0"/>
        <w:ind w:firstLine="540"/>
        <w:jc w:val="both"/>
        <w:rPr>
          <w:szCs w:val="28"/>
        </w:rPr>
      </w:pPr>
      <w:r>
        <w:rPr>
          <w:szCs w:val="28"/>
        </w:rPr>
        <w:t>7) суда, зарегистрированные в Российском международном реестре судов;</w:t>
      </w:r>
    </w:p>
    <w:p w:rsidR="009A108F" w:rsidRDefault="009A108F">
      <w:pPr>
        <w:autoSpaceDE w:val="0"/>
        <w:autoSpaceDN w:val="0"/>
        <w:adjustRightInd w:val="0"/>
        <w:ind w:firstLine="540"/>
        <w:jc w:val="both"/>
        <w:rPr>
          <w:szCs w:val="28"/>
        </w:rPr>
      </w:pPr>
      <w:r>
        <w:rPr>
          <w:szCs w:val="28"/>
        </w:rPr>
        <w:t>8) движимое имущество, принятое с 1 января 2013 года на учет в качестве основных средств;</w:t>
      </w:r>
    </w:p>
    <w:p w:rsidR="009A108F" w:rsidRDefault="009A108F">
      <w:pPr>
        <w:autoSpaceDE w:val="0"/>
        <w:autoSpaceDN w:val="0"/>
        <w:adjustRightInd w:val="0"/>
        <w:ind w:firstLine="540"/>
        <w:jc w:val="both"/>
        <w:rPr>
          <w:szCs w:val="28"/>
        </w:rPr>
      </w:pPr>
      <w:r>
        <w:rPr>
          <w:szCs w:val="28"/>
        </w:rPr>
        <w:t>(</w:t>
      </w:r>
      <w:hyperlink r:id="rId9" w:history="1">
        <w:r>
          <w:rPr>
            <w:color w:val="0000FF"/>
            <w:szCs w:val="28"/>
          </w:rPr>
          <w:t>Закон</w:t>
        </w:r>
      </w:hyperlink>
      <w:r>
        <w:rPr>
          <w:szCs w:val="28"/>
        </w:rPr>
        <w:t xml:space="preserve"> от 29.11.2012 N 202-ФЗ)</w:t>
      </w:r>
    </w:p>
    <w:p w:rsidR="009A108F" w:rsidRDefault="009A108F">
      <w:pPr>
        <w:autoSpaceDE w:val="0"/>
        <w:autoSpaceDN w:val="0"/>
        <w:adjustRightInd w:val="0"/>
        <w:jc w:val="center"/>
        <w:rPr>
          <w:szCs w:val="28"/>
        </w:rPr>
      </w:pPr>
    </w:p>
    <w:p w:rsidR="009A108F" w:rsidRDefault="009A108F">
      <w:pPr>
        <w:autoSpaceDE w:val="0"/>
        <w:autoSpaceDN w:val="0"/>
        <w:adjustRightInd w:val="0"/>
        <w:jc w:val="center"/>
        <w:outlineLvl w:val="0"/>
        <w:rPr>
          <w:szCs w:val="28"/>
        </w:rPr>
      </w:pPr>
      <w:bookmarkStart w:id="2" w:name="Par30"/>
      <w:bookmarkEnd w:id="2"/>
      <w:r>
        <w:rPr>
          <w:szCs w:val="28"/>
        </w:rPr>
        <w:t>Налоговая база</w:t>
      </w:r>
    </w:p>
    <w:p w:rsidR="009A108F" w:rsidRDefault="009A108F">
      <w:pPr>
        <w:autoSpaceDE w:val="0"/>
        <w:autoSpaceDN w:val="0"/>
        <w:adjustRightInd w:val="0"/>
        <w:jc w:val="center"/>
        <w:rPr>
          <w:szCs w:val="28"/>
        </w:rPr>
      </w:pPr>
      <w:proofErr w:type="gramStart"/>
      <w:r>
        <w:rPr>
          <w:szCs w:val="28"/>
        </w:rPr>
        <w:t>(</w:t>
      </w:r>
      <w:hyperlink r:id="rId10" w:history="1">
        <w:r>
          <w:rPr>
            <w:color w:val="0000FF"/>
            <w:szCs w:val="28"/>
          </w:rPr>
          <w:t>статья 375</w:t>
        </w:r>
      </w:hyperlink>
      <w:r>
        <w:rPr>
          <w:szCs w:val="28"/>
        </w:rPr>
        <w:t xml:space="preserve"> НК РФ, см. также</w:t>
      </w:r>
      <w:proofErr w:type="gramEnd"/>
    </w:p>
    <w:p w:rsidR="009A108F" w:rsidRDefault="009A108F">
      <w:pPr>
        <w:autoSpaceDE w:val="0"/>
        <w:autoSpaceDN w:val="0"/>
        <w:adjustRightInd w:val="0"/>
        <w:jc w:val="center"/>
        <w:rPr>
          <w:szCs w:val="28"/>
        </w:rPr>
      </w:pPr>
      <w:hyperlink r:id="rId11" w:history="1">
        <w:r>
          <w:rPr>
            <w:color w:val="0000FF"/>
            <w:szCs w:val="28"/>
          </w:rPr>
          <w:t>статьи 376</w:t>
        </w:r>
      </w:hyperlink>
      <w:r>
        <w:rPr>
          <w:szCs w:val="28"/>
        </w:rPr>
        <w:t xml:space="preserve">, </w:t>
      </w:r>
      <w:hyperlink r:id="rId12" w:history="1">
        <w:r>
          <w:rPr>
            <w:color w:val="0000FF"/>
            <w:szCs w:val="28"/>
          </w:rPr>
          <w:t>377</w:t>
        </w:r>
      </w:hyperlink>
      <w:r>
        <w:rPr>
          <w:szCs w:val="28"/>
        </w:rPr>
        <w:t xml:space="preserve">, </w:t>
      </w:r>
      <w:hyperlink r:id="rId13" w:history="1">
        <w:r>
          <w:rPr>
            <w:color w:val="0000FF"/>
            <w:szCs w:val="28"/>
          </w:rPr>
          <w:t>378</w:t>
        </w:r>
      </w:hyperlink>
      <w:r>
        <w:rPr>
          <w:szCs w:val="28"/>
        </w:rPr>
        <w:t xml:space="preserve">, </w:t>
      </w:r>
      <w:hyperlink r:id="rId14" w:history="1">
        <w:r>
          <w:rPr>
            <w:color w:val="0000FF"/>
            <w:szCs w:val="28"/>
          </w:rPr>
          <w:t>384</w:t>
        </w:r>
      </w:hyperlink>
      <w:r>
        <w:rPr>
          <w:szCs w:val="28"/>
        </w:rPr>
        <w:t xml:space="preserve"> и </w:t>
      </w:r>
      <w:hyperlink r:id="rId15" w:history="1">
        <w:r>
          <w:rPr>
            <w:color w:val="0000FF"/>
            <w:szCs w:val="28"/>
          </w:rPr>
          <w:t>385</w:t>
        </w:r>
      </w:hyperlink>
      <w:r>
        <w:rPr>
          <w:szCs w:val="28"/>
        </w:rPr>
        <w:t xml:space="preserve"> НК РФ)</w:t>
      </w:r>
    </w:p>
    <w:p w:rsidR="009A108F" w:rsidRDefault="009A108F">
      <w:pPr>
        <w:autoSpaceDE w:val="0"/>
        <w:autoSpaceDN w:val="0"/>
        <w:adjustRightInd w:val="0"/>
        <w:jc w:val="center"/>
        <w:rPr>
          <w:szCs w:val="28"/>
        </w:rPr>
      </w:pPr>
    </w:p>
    <w:p w:rsidR="009A108F" w:rsidRDefault="009A108F">
      <w:pPr>
        <w:autoSpaceDE w:val="0"/>
        <w:autoSpaceDN w:val="0"/>
        <w:adjustRightInd w:val="0"/>
        <w:ind w:firstLine="540"/>
        <w:jc w:val="both"/>
        <w:rPr>
          <w:szCs w:val="28"/>
        </w:rPr>
      </w:pPr>
      <w:r>
        <w:rPr>
          <w:szCs w:val="28"/>
        </w:rPr>
        <w:t>Налоговая база определяется как среднегодовая стоимость имущества, признаваемого объектом налогообложения.</w:t>
      </w:r>
    </w:p>
    <w:p w:rsidR="009A108F" w:rsidRDefault="009A108F">
      <w:pPr>
        <w:autoSpaceDE w:val="0"/>
        <w:autoSpaceDN w:val="0"/>
        <w:adjustRightInd w:val="0"/>
        <w:ind w:firstLine="540"/>
        <w:jc w:val="both"/>
        <w:rPr>
          <w:szCs w:val="28"/>
        </w:rPr>
      </w:pPr>
      <w:r>
        <w:rPr>
          <w:szCs w:val="28"/>
        </w:rP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 При расчете среднегодовой стоимости имущества используются данные об остаточной стоимости основных средств по состоянию на 1 января следующего года.</w:t>
      </w:r>
    </w:p>
    <w:p w:rsidR="009A108F" w:rsidRDefault="009A108F">
      <w:pPr>
        <w:autoSpaceDE w:val="0"/>
        <w:autoSpaceDN w:val="0"/>
        <w:adjustRightInd w:val="0"/>
        <w:ind w:firstLine="540"/>
        <w:jc w:val="both"/>
        <w:rPr>
          <w:szCs w:val="28"/>
        </w:rPr>
      </w:pPr>
      <w:r>
        <w:rPr>
          <w:szCs w:val="28"/>
        </w:rPr>
        <w:t>Налоговой базой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признается инвентаризационная стоимость указанных объектов по данным органов технической инвентаризации.</w:t>
      </w:r>
    </w:p>
    <w:p w:rsidR="009A108F" w:rsidRDefault="009A108F">
      <w:pPr>
        <w:autoSpaceDE w:val="0"/>
        <w:autoSpaceDN w:val="0"/>
        <w:adjustRightInd w:val="0"/>
        <w:ind w:firstLine="540"/>
        <w:jc w:val="both"/>
        <w:rPr>
          <w:szCs w:val="28"/>
        </w:rPr>
      </w:pPr>
      <w:proofErr w:type="gramStart"/>
      <w:r>
        <w:rPr>
          <w:szCs w:val="28"/>
        </w:rPr>
        <w:t>Уполномоченные органы и специализированные организации, осуществляющие учет и техническую инвентаризацию объектов недвижимого имущества, обязаны сообщать в налоговый орган по местонахождению указанных объектов сведения об инвентаризационной стоимости каждого такого объекта, находящегося на территории соответствующего субъекта Российской Федерации, в течение 10 дней со дня оценки (переоценки) указанных объектов.</w:t>
      </w:r>
      <w:proofErr w:type="gramEnd"/>
    </w:p>
    <w:p w:rsidR="009A108F" w:rsidRDefault="009A108F">
      <w:pPr>
        <w:autoSpaceDE w:val="0"/>
        <w:autoSpaceDN w:val="0"/>
        <w:adjustRightInd w:val="0"/>
        <w:jc w:val="center"/>
        <w:rPr>
          <w:szCs w:val="28"/>
        </w:rPr>
      </w:pPr>
    </w:p>
    <w:p w:rsidR="009A108F" w:rsidRDefault="009A108F">
      <w:pPr>
        <w:autoSpaceDE w:val="0"/>
        <w:autoSpaceDN w:val="0"/>
        <w:adjustRightInd w:val="0"/>
        <w:jc w:val="center"/>
        <w:outlineLvl w:val="0"/>
        <w:rPr>
          <w:szCs w:val="28"/>
        </w:rPr>
      </w:pPr>
      <w:bookmarkStart w:id="3" w:name="Par39"/>
      <w:bookmarkEnd w:id="3"/>
      <w:r>
        <w:rPr>
          <w:szCs w:val="28"/>
        </w:rPr>
        <w:t>Налоговый период. Отчетный период</w:t>
      </w:r>
    </w:p>
    <w:p w:rsidR="009A108F" w:rsidRDefault="009A108F">
      <w:pPr>
        <w:autoSpaceDE w:val="0"/>
        <w:autoSpaceDN w:val="0"/>
        <w:adjustRightInd w:val="0"/>
        <w:jc w:val="center"/>
        <w:rPr>
          <w:szCs w:val="28"/>
        </w:rPr>
      </w:pPr>
      <w:r>
        <w:rPr>
          <w:szCs w:val="28"/>
        </w:rPr>
        <w:lastRenderedPageBreak/>
        <w:t>(</w:t>
      </w:r>
      <w:hyperlink r:id="rId16" w:history="1">
        <w:r>
          <w:rPr>
            <w:color w:val="0000FF"/>
            <w:szCs w:val="28"/>
          </w:rPr>
          <w:t>статья 379</w:t>
        </w:r>
      </w:hyperlink>
      <w:r>
        <w:rPr>
          <w:szCs w:val="28"/>
        </w:rPr>
        <w:t xml:space="preserve"> НК РФ)</w:t>
      </w:r>
    </w:p>
    <w:p w:rsidR="009A108F" w:rsidRDefault="009A108F">
      <w:pPr>
        <w:autoSpaceDE w:val="0"/>
        <w:autoSpaceDN w:val="0"/>
        <w:adjustRightInd w:val="0"/>
        <w:jc w:val="center"/>
        <w:rPr>
          <w:szCs w:val="28"/>
        </w:rPr>
      </w:pPr>
    </w:p>
    <w:p w:rsidR="009A108F" w:rsidRDefault="009A108F">
      <w:pPr>
        <w:autoSpaceDE w:val="0"/>
        <w:autoSpaceDN w:val="0"/>
        <w:adjustRightInd w:val="0"/>
        <w:ind w:firstLine="540"/>
        <w:jc w:val="both"/>
        <w:rPr>
          <w:szCs w:val="28"/>
        </w:rPr>
      </w:pPr>
      <w:r>
        <w:rPr>
          <w:szCs w:val="28"/>
        </w:rPr>
        <w:t>Налоговый период - календарный год.</w:t>
      </w:r>
    </w:p>
    <w:p w:rsidR="009A108F" w:rsidRDefault="009A108F">
      <w:pPr>
        <w:autoSpaceDE w:val="0"/>
        <w:autoSpaceDN w:val="0"/>
        <w:adjustRightInd w:val="0"/>
        <w:ind w:firstLine="540"/>
        <w:jc w:val="both"/>
        <w:rPr>
          <w:szCs w:val="28"/>
        </w:rPr>
      </w:pPr>
      <w:r>
        <w:rPr>
          <w:szCs w:val="28"/>
        </w:rPr>
        <w:t>Отчетные периоды - первый квартал, полугодие и девять месяцев текущего календарного года</w:t>
      </w:r>
    </w:p>
    <w:p w:rsidR="009A108F" w:rsidRDefault="009A108F">
      <w:pPr>
        <w:autoSpaceDE w:val="0"/>
        <w:autoSpaceDN w:val="0"/>
        <w:adjustRightInd w:val="0"/>
        <w:jc w:val="center"/>
        <w:rPr>
          <w:szCs w:val="28"/>
        </w:rPr>
      </w:pPr>
    </w:p>
    <w:p w:rsidR="009A108F" w:rsidRDefault="009A108F">
      <w:pPr>
        <w:autoSpaceDE w:val="0"/>
        <w:autoSpaceDN w:val="0"/>
        <w:adjustRightInd w:val="0"/>
        <w:jc w:val="center"/>
        <w:outlineLvl w:val="0"/>
        <w:rPr>
          <w:szCs w:val="28"/>
        </w:rPr>
      </w:pPr>
      <w:bookmarkStart w:id="4" w:name="Par45"/>
      <w:bookmarkEnd w:id="4"/>
      <w:r>
        <w:rPr>
          <w:szCs w:val="28"/>
        </w:rPr>
        <w:t>Налоговая ставка</w:t>
      </w:r>
    </w:p>
    <w:p w:rsidR="009A108F" w:rsidRDefault="009A108F">
      <w:pPr>
        <w:autoSpaceDE w:val="0"/>
        <w:autoSpaceDN w:val="0"/>
        <w:adjustRightInd w:val="0"/>
        <w:jc w:val="center"/>
        <w:rPr>
          <w:szCs w:val="28"/>
        </w:rPr>
      </w:pPr>
      <w:proofErr w:type="gramStart"/>
      <w:r>
        <w:rPr>
          <w:szCs w:val="28"/>
        </w:rPr>
        <w:t>(</w:t>
      </w:r>
      <w:hyperlink r:id="rId17" w:history="1">
        <w:r>
          <w:rPr>
            <w:color w:val="0000FF"/>
            <w:szCs w:val="28"/>
          </w:rPr>
          <w:t>статья 380</w:t>
        </w:r>
      </w:hyperlink>
      <w:r>
        <w:rPr>
          <w:szCs w:val="28"/>
        </w:rPr>
        <w:t xml:space="preserve"> НК РФ и </w:t>
      </w:r>
      <w:hyperlink r:id="rId18" w:history="1">
        <w:r>
          <w:rPr>
            <w:color w:val="0000FF"/>
            <w:szCs w:val="28"/>
          </w:rPr>
          <w:t>Закон</w:t>
        </w:r>
      </w:hyperlink>
      <w:r>
        <w:rPr>
          <w:szCs w:val="28"/>
        </w:rPr>
        <w:t xml:space="preserve"> Астраханской области</w:t>
      </w:r>
      <w:proofErr w:type="gramEnd"/>
    </w:p>
    <w:p w:rsidR="009A108F" w:rsidRDefault="009A108F">
      <w:pPr>
        <w:autoSpaceDE w:val="0"/>
        <w:autoSpaceDN w:val="0"/>
        <w:adjustRightInd w:val="0"/>
        <w:jc w:val="center"/>
        <w:rPr>
          <w:szCs w:val="28"/>
        </w:rPr>
      </w:pPr>
      <w:r>
        <w:rPr>
          <w:szCs w:val="28"/>
        </w:rPr>
        <w:t>от 26.11.2009 N 92/2009-ОЗ с дополнениями)</w:t>
      </w:r>
    </w:p>
    <w:p w:rsidR="009A108F" w:rsidRDefault="009A108F">
      <w:pPr>
        <w:autoSpaceDE w:val="0"/>
        <w:autoSpaceDN w:val="0"/>
        <w:adjustRightInd w:val="0"/>
        <w:jc w:val="center"/>
        <w:rPr>
          <w:szCs w:val="28"/>
        </w:rPr>
      </w:pPr>
    </w:p>
    <w:p w:rsidR="009A108F" w:rsidRDefault="009A108F">
      <w:pPr>
        <w:autoSpaceDE w:val="0"/>
        <w:autoSpaceDN w:val="0"/>
        <w:adjustRightInd w:val="0"/>
        <w:ind w:firstLine="540"/>
        <w:jc w:val="both"/>
        <w:rPr>
          <w:szCs w:val="28"/>
        </w:rPr>
      </w:pPr>
      <w:bookmarkStart w:id="5" w:name="Par49"/>
      <w:bookmarkEnd w:id="5"/>
      <w:r>
        <w:rPr>
          <w:szCs w:val="28"/>
        </w:rPr>
        <w:t>1. Налоговые ставки устанавливаются законами субъектов Российской Федерации и не могут превышать 2.2 процента.</w:t>
      </w:r>
    </w:p>
    <w:p w:rsidR="009A108F" w:rsidRDefault="009A108F">
      <w:pPr>
        <w:autoSpaceDE w:val="0"/>
        <w:autoSpaceDN w:val="0"/>
        <w:adjustRightInd w:val="0"/>
        <w:ind w:firstLine="540"/>
        <w:jc w:val="both"/>
        <w:rPr>
          <w:szCs w:val="28"/>
        </w:rPr>
      </w:pPr>
      <w:r>
        <w:rPr>
          <w:szCs w:val="28"/>
        </w:rPr>
        <w:t>2. 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9A108F" w:rsidRDefault="009A108F">
      <w:pPr>
        <w:autoSpaceDE w:val="0"/>
        <w:autoSpaceDN w:val="0"/>
        <w:adjustRightInd w:val="0"/>
        <w:ind w:firstLine="540"/>
        <w:jc w:val="both"/>
        <w:rPr>
          <w:szCs w:val="28"/>
        </w:rPr>
      </w:pPr>
      <w:bookmarkStart w:id="6" w:name="Par51"/>
      <w:bookmarkEnd w:id="6"/>
      <w:r>
        <w:rPr>
          <w:szCs w:val="28"/>
        </w:rPr>
        <w:t xml:space="preserve">3. </w:t>
      </w:r>
      <w:proofErr w:type="gramStart"/>
      <w:r>
        <w:rPr>
          <w:szCs w:val="28"/>
        </w:rPr>
        <w:t xml:space="preserve">Налоговые ставки, определяемые законами субъектов Российской Федерации в отношении железнодорожных путей общего пользования, магистральных трубопроводов, линий </w:t>
      </w:r>
      <w:proofErr w:type="spellStart"/>
      <w:r>
        <w:rPr>
          <w:szCs w:val="28"/>
        </w:rPr>
        <w:t>энергопередачи</w:t>
      </w:r>
      <w:proofErr w:type="spellEnd"/>
      <w:r>
        <w:rPr>
          <w:szCs w:val="28"/>
        </w:rPr>
        <w:t>, а также сооружений, являющихся неотъемлемой технологической частью указанных объектов, не могут превышать в 2013 году 0.4 процента, в 2014 году - 0.7 процента, в 2015 году - 1.0 процента, в 2016 году - 1.3 процента, в 2017 году - 1.6 процента, в 2018 году - 1.9 процента.</w:t>
      </w:r>
      <w:proofErr w:type="gramEnd"/>
      <w:r>
        <w:rPr>
          <w:szCs w:val="28"/>
        </w:rPr>
        <w:t xml:space="preserve"> Перечень имущества, относящегося к указанным объектам, утверждается Правительством Российской Федерации.</w:t>
      </w:r>
    </w:p>
    <w:p w:rsidR="009A108F" w:rsidRDefault="009A108F">
      <w:pPr>
        <w:autoSpaceDE w:val="0"/>
        <w:autoSpaceDN w:val="0"/>
        <w:adjustRightInd w:val="0"/>
        <w:ind w:firstLine="540"/>
        <w:jc w:val="both"/>
        <w:rPr>
          <w:szCs w:val="28"/>
        </w:rPr>
      </w:pPr>
      <w:r>
        <w:rPr>
          <w:szCs w:val="28"/>
        </w:rPr>
        <w:t>4. В случае</w:t>
      </w:r>
      <w:proofErr w:type="gramStart"/>
      <w:r>
        <w:rPr>
          <w:szCs w:val="28"/>
        </w:rPr>
        <w:t>,</w:t>
      </w:r>
      <w:proofErr w:type="gramEnd"/>
      <w:r>
        <w:rPr>
          <w:szCs w:val="28"/>
        </w:rPr>
        <w:t xml:space="preserve"> если налоговые ставки не определены законами субъектов Российской Федерации, налогообложение производится по налоговым ставкам, указанным в </w:t>
      </w:r>
      <w:hyperlink w:anchor="Par49" w:history="1">
        <w:r>
          <w:rPr>
            <w:color w:val="0000FF"/>
            <w:szCs w:val="28"/>
          </w:rPr>
          <w:t>пунктах 1</w:t>
        </w:r>
      </w:hyperlink>
      <w:r>
        <w:rPr>
          <w:szCs w:val="28"/>
        </w:rPr>
        <w:t xml:space="preserve"> и </w:t>
      </w:r>
      <w:hyperlink w:anchor="Par51" w:history="1">
        <w:r>
          <w:rPr>
            <w:color w:val="0000FF"/>
            <w:szCs w:val="28"/>
          </w:rPr>
          <w:t>3</w:t>
        </w:r>
      </w:hyperlink>
      <w:r>
        <w:rPr>
          <w:szCs w:val="28"/>
        </w:rPr>
        <w:t xml:space="preserve"> настоящей статьи.</w:t>
      </w:r>
    </w:p>
    <w:p w:rsidR="009A108F" w:rsidRDefault="009A108F">
      <w:pPr>
        <w:autoSpaceDE w:val="0"/>
        <w:autoSpaceDN w:val="0"/>
        <w:adjustRightInd w:val="0"/>
        <w:ind w:firstLine="540"/>
        <w:jc w:val="both"/>
        <w:rPr>
          <w:szCs w:val="28"/>
        </w:rPr>
      </w:pPr>
      <w:r>
        <w:rPr>
          <w:szCs w:val="28"/>
        </w:rPr>
        <w:t>(</w:t>
      </w:r>
      <w:hyperlink r:id="rId19" w:history="1">
        <w:r>
          <w:rPr>
            <w:color w:val="0000FF"/>
            <w:szCs w:val="28"/>
          </w:rPr>
          <w:t>Закон</w:t>
        </w:r>
      </w:hyperlink>
      <w:r>
        <w:rPr>
          <w:szCs w:val="28"/>
        </w:rPr>
        <w:t xml:space="preserve"> от 29.11.2012 N 202-ФЗ)</w:t>
      </w:r>
    </w:p>
    <w:p w:rsidR="009A108F" w:rsidRDefault="009A108F">
      <w:pPr>
        <w:autoSpaceDE w:val="0"/>
        <w:autoSpaceDN w:val="0"/>
        <w:adjustRightInd w:val="0"/>
        <w:ind w:firstLine="540"/>
        <w:jc w:val="both"/>
        <w:rPr>
          <w:szCs w:val="28"/>
        </w:rPr>
      </w:pPr>
    </w:p>
    <w:p w:rsidR="009A108F" w:rsidRDefault="009A108F">
      <w:pPr>
        <w:autoSpaceDE w:val="0"/>
        <w:autoSpaceDN w:val="0"/>
        <w:adjustRightInd w:val="0"/>
        <w:ind w:firstLine="540"/>
        <w:jc w:val="both"/>
        <w:rPr>
          <w:szCs w:val="28"/>
        </w:rPr>
      </w:pPr>
      <w:r>
        <w:rPr>
          <w:szCs w:val="28"/>
        </w:rPr>
        <w:t xml:space="preserve">Налоговые ставки установлены </w:t>
      </w:r>
      <w:hyperlink r:id="rId20" w:history="1">
        <w:r>
          <w:rPr>
            <w:color w:val="0000FF"/>
            <w:szCs w:val="28"/>
          </w:rPr>
          <w:t>Законом</w:t>
        </w:r>
      </w:hyperlink>
      <w:r>
        <w:rPr>
          <w:szCs w:val="28"/>
        </w:rPr>
        <w:t xml:space="preserve"> Астраханской области от 26.11.2009 N 92/2009-ОЗ (с учетом изменений и дополнений) в размере:</w:t>
      </w:r>
    </w:p>
    <w:p w:rsidR="009A108F" w:rsidRDefault="009A108F">
      <w:pPr>
        <w:autoSpaceDE w:val="0"/>
        <w:autoSpaceDN w:val="0"/>
        <w:adjustRightInd w:val="0"/>
        <w:ind w:firstLine="540"/>
        <w:jc w:val="both"/>
        <w:rPr>
          <w:szCs w:val="28"/>
        </w:rPr>
      </w:pPr>
      <w:r>
        <w:rPr>
          <w:szCs w:val="28"/>
        </w:rPr>
        <w:t>1. Налоговая ставка устанавливается в размере 2.2 процента, если иное не предусмотрено настоящей статьей.</w:t>
      </w:r>
    </w:p>
    <w:p w:rsidR="009A108F" w:rsidRDefault="009A108F">
      <w:pPr>
        <w:autoSpaceDE w:val="0"/>
        <w:autoSpaceDN w:val="0"/>
        <w:adjustRightInd w:val="0"/>
        <w:ind w:firstLine="540"/>
        <w:jc w:val="both"/>
        <w:rPr>
          <w:szCs w:val="28"/>
        </w:rPr>
      </w:pPr>
      <w:r>
        <w:rPr>
          <w:szCs w:val="28"/>
        </w:rPr>
        <w:t>2. Налоговая ставка в размере 1.8 процента устанавливается в отношении имущества организаций, осуществляющих строительство судов, предоставление услуг по ремонту и техническому обслуживанию, переделку и разрезку на металлолом судов, плавучих платформ и конструкций.</w:t>
      </w:r>
    </w:p>
    <w:p w:rsidR="009A108F" w:rsidRDefault="009A108F">
      <w:pPr>
        <w:autoSpaceDE w:val="0"/>
        <w:autoSpaceDN w:val="0"/>
        <w:adjustRightInd w:val="0"/>
        <w:ind w:firstLine="540"/>
        <w:jc w:val="both"/>
        <w:rPr>
          <w:szCs w:val="28"/>
        </w:rPr>
      </w:pPr>
      <w:r>
        <w:rPr>
          <w:szCs w:val="28"/>
        </w:rPr>
        <w:t>3. Налоговая ставка в размере 1.1 процента устанавливается:</w:t>
      </w:r>
    </w:p>
    <w:p w:rsidR="009A108F" w:rsidRDefault="009A108F">
      <w:pPr>
        <w:autoSpaceDE w:val="0"/>
        <w:autoSpaceDN w:val="0"/>
        <w:adjustRightInd w:val="0"/>
        <w:ind w:firstLine="540"/>
        <w:jc w:val="both"/>
        <w:rPr>
          <w:szCs w:val="28"/>
        </w:rPr>
      </w:pPr>
      <w:r>
        <w:rPr>
          <w:szCs w:val="28"/>
        </w:rPr>
        <w:t>1) в отношении имущества организаций, используемого для выращивания, производства и (или) переработки сельскохозяйственной продукции, воспроизводства, вылова, переработки рыбы, переработки морепродуктов, при условии, что выручка за налоговый (отчетный) период от реализации указанных видов деятельности составляет не менее 70 процентов общей суммы выручки организации;</w:t>
      </w:r>
    </w:p>
    <w:p w:rsidR="009A108F" w:rsidRDefault="009A108F">
      <w:pPr>
        <w:autoSpaceDE w:val="0"/>
        <w:autoSpaceDN w:val="0"/>
        <w:adjustRightInd w:val="0"/>
        <w:ind w:firstLine="540"/>
        <w:jc w:val="both"/>
        <w:rPr>
          <w:szCs w:val="28"/>
        </w:rPr>
      </w:pPr>
      <w:r>
        <w:rPr>
          <w:szCs w:val="28"/>
        </w:rPr>
        <w:t xml:space="preserve">2) в отношении имущества организаций потребкооперации, зарегистрированных и осуществляющих деятельность в муниципальных </w:t>
      </w:r>
      <w:r>
        <w:rPr>
          <w:szCs w:val="28"/>
        </w:rPr>
        <w:lastRenderedPageBreak/>
        <w:t>образованиях Астраханской области, за исключением городских округов;</w:t>
      </w:r>
    </w:p>
    <w:p w:rsidR="009A108F" w:rsidRDefault="009A108F">
      <w:pPr>
        <w:autoSpaceDE w:val="0"/>
        <w:autoSpaceDN w:val="0"/>
        <w:adjustRightInd w:val="0"/>
        <w:ind w:firstLine="540"/>
        <w:jc w:val="both"/>
        <w:rPr>
          <w:szCs w:val="28"/>
        </w:rPr>
      </w:pPr>
      <w:r>
        <w:rPr>
          <w:szCs w:val="28"/>
        </w:rPr>
        <w:t>3) в отношении имущества учреждений, относящегося к объектам жилищного фонда.</w:t>
      </w:r>
    </w:p>
    <w:p w:rsidR="009A108F" w:rsidRDefault="009A108F">
      <w:pPr>
        <w:autoSpaceDE w:val="0"/>
        <w:autoSpaceDN w:val="0"/>
        <w:adjustRightInd w:val="0"/>
        <w:ind w:firstLine="540"/>
        <w:jc w:val="both"/>
        <w:rPr>
          <w:szCs w:val="28"/>
        </w:rPr>
      </w:pPr>
      <w:r>
        <w:rPr>
          <w:szCs w:val="28"/>
        </w:rPr>
        <w:t>4. Налоговая ставка в отношении имущества организаций, относящегося к объектам производственного назначения, созданным в результате реализации инвестиционного проекта, которому оказана государственная поддержка в форме присвоения статуса:</w:t>
      </w:r>
    </w:p>
    <w:p w:rsidR="009A108F" w:rsidRDefault="009A108F">
      <w:pPr>
        <w:autoSpaceDE w:val="0"/>
        <w:autoSpaceDN w:val="0"/>
        <w:adjustRightInd w:val="0"/>
        <w:ind w:firstLine="540"/>
        <w:jc w:val="both"/>
        <w:rPr>
          <w:szCs w:val="28"/>
        </w:rPr>
      </w:pPr>
      <w:r>
        <w:rPr>
          <w:szCs w:val="28"/>
        </w:rPr>
        <w:t>1) "инвестиционный проект, одобренный Правительством Астраханской области", устанавливается в следующих размерах, за исключением случая, предусмотренного частью 5 настоящей статьи:</w:t>
      </w:r>
    </w:p>
    <w:p w:rsidR="009A108F" w:rsidRDefault="009A108F">
      <w:pPr>
        <w:autoSpaceDE w:val="0"/>
        <w:autoSpaceDN w:val="0"/>
        <w:adjustRightInd w:val="0"/>
        <w:ind w:firstLine="540"/>
        <w:jc w:val="both"/>
        <w:rPr>
          <w:szCs w:val="28"/>
        </w:rPr>
      </w:pPr>
      <w:r>
        <w:rPr>
          <w:szCs w:val="28"/>
        </w:rPr>
        <w:t>а) 1.8 процента при осуществлении инвестиций по проекту в объеме от 10 млн. рублей (включительно) до 20 млн. рублей (включительно);</w:t>
      </w:r>
    </w:p>
    <w:p w:rsidR="009A108F" w:rsidRDefault="009A108F">
      <w:pPr>
        <w:autoSpaceDE w:val="0"/>
        <w:autoSpaceDN w:val="0"/>
        <w:adjustRightInd w:val="0"/>
        <w:ind w:firstLine="540"/>
        <w:jc w:val="both"/>
        <w:rPr>
          <w:szCs w:val="28"/>
        </w:rPr>
      </w:pPr>
      <w:r>
        <w:rPr>
          <w:szCs w:val="28"/>
        </w:rPr>
        <w:t>б) 1.6 процента при осуществлении инвестиций по проекту в объеме свыше 20 млн. рублей до 30 млн. рублей (включительно);</w:t>
      </w:r>
    </w:p>
    <w:p w:rsidR="009A108F" w:rsidRDefault="009A108F">
      <w:pPr>
        <w:autoSpaceDE w:val="0"/>
        <w:autoSpaceDN w:val="0"/>
        <w:adjustRightInd w:val="0"/>
        <w:ind w:firstLine="540"/>
        <w:jc w:val="both"/>
        <w:rPr>
          <w:szCs w:val="28"/>
        </w:rPr>
      </w:pPr>
      <w:r>
        <w:rPr>
          <w:szCs w:val="28"/>
        </w:rPr>
        <w:t>в) 1.4 процента при осуществлении инвестиций по проекту в объеме свыше 30 млн. рублей до 40 млн. рублей (включительно);</w:t>
      </w:r>
    </w:p>
    <w:p w:rsidR="009A108F" w:rsidRDefault="009A108F">
      <w:pPr>
        <w:autoSpaceDE w:val="0"/>
        <w:autoSpaceDN w:val="0"/>
        <w:adjustRightInd w:val="0"/>
        <w:ind w:firstLine="540"/>
        <w:jc w:val="both"/>
        <w:rPr>
          <w:szCs w:val="28"/>
        </w:rPr>
      </w:pPr>
      <w:r>
        <w:rPr>
          <w:szCs w:val="28"/>
        </w:rPr>
        <w:t>г) 1.1 процента при осуществлении инвестиций по проекту в объеме свыше 40 млн. рублей;</w:t>
      </w:r>
    </w:p>
    <w:p w:rsidR="009A108F" w:rsidRDefault="009A108F">
      <w:pPr>
        <w:autoSpaceDE w:val="0"/>
        <w:autoSpaceDN w:val="0"/>
        <w:adjustRightInd w:val="0"/>
        <w:ind w:firstLine="540"/>
        <w:jc w:val="both"/>
        <w:rPr>
          <w:szCs w:val="28"/>
        </w:rPr>
      </w:pPr>
      <w:r>
        <w:rPr>
          <w:szCs w:val="28"/>
        </w:rPr>
        <w:t xml:space="preserve">2) "особо важный инвестиционный проект" устанавливается в следующих размерах, за исключением случаев, предусмотренных </w:t>
      </w:r>
      <w:hyperlink r:id="rId21" w:history="1">
        <w:r>
          <w:rPr>
            <w:color w:val="0000FF"/>
            <w:szCs w:val="28"/>
          </w:rPr>
          <w:t>частями 6</w:t>
        </w:r>
      </w:hyperlink>
      <w:r>
        <w:rPr>
          <w:szCs w:val="28"/>
        </w:rPr>
        <w:t xml:space="preserve">, </w:t>
      </w:r>
      <w:hyperlink r:id="rId22" w:history="1">
        <w:r>
          <w:rPr>
            <w:color w:val="0000FF"/>
            <w:szCs w:val="28"/>
          </w:rPr>
          <w:t>7</w:t>
        </w:r>
      </w:hyperlink>
      <w:r>
        <w:rPr>
          <w:szCs w:val="28"/>
        </w:rPr>
        <w:t xml:space="preserve"> настоящей статьи:</w:t>
      </w:r>
    </w:p>
    <w:p w:rsidR="009A108F" w:rsidRDefault="009A108F">
      <w:pPr>
        <w:autoSpaceDE w:val="0"/>
        <w:autoSpaceDN w:val="0"/>
        <w:adjustRightInd w:val="0"/>
        <w:ind w:firstLine="540"/>
        <w:jc w:val="both"/>
        <w:rPr>
          <w:szCs w:val="28"/>
        </w:rPr>
      </w:pPr>
      <w:r>
        <w:rPr>
          <w:szCs w:val="28"/>
        </w:rPr>
        <w:t>а) 1.0 процента при осуществлении инвестиций по проекту в объеме свыше 50 млн. рублей до 300 млн. рублей (включительно);</w:t>
      </w:r>
    </w:p>
    <w:p w:rsidR="009A108F" w:rsidRDefault="009A108F">
      <w:pPr>
        <w:autoSpaceDE w:val="0"/>
        <w:autoSpaceDN w:val="0"/>
        <w:adjustRightInd w:val="0"/>
        <w:ind w:firstLine="540"/>
        <w:jc w:val="both"/>
        <w:rPr>
          <w:szCs w:val="28"/>
        </w:rPr>
      </w:pPr>
      <w:r>
        <w:rPr>
          <w:szCs w:val="28"/>
        </w:rPr>
        <w:t>б) 0.8 процента при осуществлении инвестиций по проекту в объеме свыше 300 млн. рублей до 500 млн. рублей (включительно);</w:t>
      </w:r>
    </w:p>
    <w:p w:rsidR="009A108F" w:rsidRDefault="009A108F">
      <w:pPr>
        <w:autoSpaceDE w:val="0"/>
        <w:autoSpaceDN w:val="0"/>
        <w:adjustRightInd w:val="0"/>
        <w:ind w:firstLine="540"/>
        <w:jc w:val="both"/>
        <w:rPr>
          <w:szCs w:val="28"/>
        </w:rPr>
      </w:pPr>
      <w:r>
        <w:rPr>
          <w:szCs w:val="28"/>
        </w:rPr>
        <w:t>в) 0.6 процента при осуществлении инвестиций по проекту в объеме свыше 500 млн. рублей до 1.5 млрд. рублей (включительно);</w:t>
      </w:r>
    </w:p>
    <w:p w:rsidR="009A108F" w:rsidRDefault="009A108F">
      <w:pPr>
        <w:autoSpaceDE w:val="0"/>
        <w:autoSpaceDN w:val="0"/>
        <w:adjustRightInd w:val="0"/>
        <w:ind w:firstLine="540"/>
        <w:jc w:val="both"/>
        <w:rPr>
          <w:szCs w:val="28"/>
        </w:rPr>
      </w:pPr>
      <w:r>
        <w:rPr>
          <w:szCs w:val="28"/>
        </w:rPr>
        <w:t>г) 0.4 процента при осуществлении инвестиций по проекту в объеме свыше 1.5 млрд. рублей до 2 млрд. рублей (включительно);</w:t>
      </w:r>
    </w:p>
    <w:p w:rsidR="009A108F" w:rsidRDefault="009A108F">
      <w:pPr>
        <w:autoSpaceDE w:val="0"/>
        <w:autoSpaceDN w:val="0"/>
        <w:adjustRightInd w:val="0"/>
        <w:ind w:firstLine="540"/>
        <w:jc w:val="both"/>
        <w:rPr>
          <w:szCs w:val="28"/>
        </w:rPr>
      </w:pPr>
      <w:proofErr w:type="spellStart"/>
      <w:r>
        <w:rPr>
          <w:szCs w:val="28"/>
        </w:rPr>
        <w:t>д</w:t>
      </w:r>
      <w:proofErr w:type="spellEnd"/>
      <w:r>
        <w:rPr>
          <w:szCs w:val="28"/>
        </w:rPr>
        <w:t>) 0.2 процента при осуществлении инвестиций по проекту в объеме свыше 2 млрд. рублей.</w:t>
      </w:r>
    </w:p>
    <w:p w:rsidR="009A108F" w:rsidRDefault="009A108F">
      <w:pPr>
        <w:autoSpaceDE w:val="0"/>
        <w:autoSpaceDN w:val="0"/>
        <w:adjustRightInd w:val="0"/>
        <w:jc w:val="center"/>
        <w:rPr>
          <w:szCs w:val="28"/>
        </w:rPr>
      </w:pPr>
    </w:p>
    <w:p w:rsidR="009A108F" w:rsidRDefault="009A108F">
      <w:pPr>
        <w:autoSpaceDE w:val="0"/>
        <w:autoSpaceDN w:val="0"/>
        <w:adjustRightInd w:val="0"/>
        <w:jc w:val="center"/>
        <w:outlineLvl w:val="0"/>
        <w:rPr>
          <w:szCs w:val="28"/>
        </w:rPr>
      </w:pPr>
      <w:bookmarkStart w:id="7" w:name="Par75"/>
      <w:bookmarkEnd w:id="7"/>
      <w:r>
        <w:rPr>
          <w:szCs w:val="28"/>
        </w:rPr>
        <w:t>Сроки уплаты налога</w:t>
      </w:r>
    </w:p>
    <w:p w:rsidR="009A108F" w:rsidRDefault="009A108F">
      <w:pPr>
        <w:autoSpaceDE w:val="0"/>
        <w:autoSpaceDN w:val="0"/>
        <w:adjustRightInd w:val="0"/>
        <w:jc w:val="center"/>
        <w:rPr>
          <w:szCs w:val="28"/>
        </w:rPr>
      </w:pPr>
      <w:r>
        <w:rPr>
          <w:szCs w:val="28"/>
        </w:rPr>
        <w:t>(авансовых платежей по налогу)</w:t>
      </w:r>
    </w:p>
    <w:p w:rsidR="009A108F" w:rsidRDefault="009A108F">
      <w:pPr>
        <w:autoSpaceDE w:val="0"/>
        <w:autoSpaceDN w:val="0"/>
        <w:adjustRightInd w:val="0"/>
        <w:jc w:val="center"/>
        <w:rPr>
          <w:szCs w:val="28"/>
        </w:rPr>
      </w:pPr>
      <w:r>
        <w:rPr>
          <w:szCs w:val="28"/>
        </w:rPr>
        <w:t>и представления налоговой декларации</w:t>
      </w:r>
    </w:p>
    <w:p w:rsidR="009A108F" w:rsidRDefault="009A108F">
      <w:pPr>
        <w:autoSpaceDE w:val="0"/>
        <w:autoSpaceDN w:val="0"/>
        <w:adjustRightInd w:val="0"/>
        <w:jc w:val="center"/>
        <w:rPr>
          <w:szCs w:val="28"/>
        </w:rPr>
      </w:pPr>
      <w:r>
        <w:rPr>
          <w:szCs w:val="28"/>
        </w:rPr>
        <w:t>(налогового расчета по авансовым платежам)</w:t>
      </w:r>
    </w:p>
    <w:p w:rsidR="009A108F" w:rsidRDefault="009A108F">
      <w:pPr>
        <w:autoSpaceDE w:val="0"/>
        <w:autoSpaceDN w:val="0"/>
        <w:adjustRightInd w:val="0"/>
        <w:jc w:val="center"/>
        <w:rPr>
          <w:szCs w:val="28"/>
        </w:rPr>
      </w:pPr>
    </w:p>
    <w:p w:rsidR="009A108F" w:rsidRDefault="009A108F">
      <w:pPr>
        <w:autoSpaceDE w:val="0"/>
        <w:autoSpaceDN w:val="0"/>
        <w:adjustRightInd w:val="0"/>
        <w:ind w:firstLine="540"/>
        <w:jc w:val="both"/>
        <w:rPr>
          <w:szCs w:val="28"/>
        </w:rPr>
      </w:pPr>
      <w:proofErr w:type="gramStart"/>
      <w:r>
        <w:rPr>
          <w:szCs w:val="28"/>
        </w:rPr>
        <w:t>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 состав Единой системы газоснабжения, если иное не предусмотрено настоящим пунктом, налоговые</w:t>
      </w:r>
      <w:proofErr w:type="gramEnd"/>
      <w:r>
        <w:rPr>
          <w:szCs w:val="28"/>
        </w:rPr>
        <w:t xml:space="preserve"> расчеты по авансовым </w:t>
      </w:r>
      <w:r>
        <w:rPr>
          <w:szCs w:val="28"/>
        </w:rPr>
        <w:lastRenderedPageBreak/>
        <w:t xml:space="preserve">платежам по налогу на имущество не позднее 30 календарных дней </w:t>
      </w:r>
      <w:proofErr w:type="gramStart"/>
      <w:r>
        <w:rPr>
          <w:szCs w:val="28"/>
        </w:rPr>
        <w:t>с даты окончания</w:t>
      </w:r>
      <w:proofErr w:type="gramEnd"/>
      <w:r>
        <w:rPr>
          <w:szCs w:val="28"/>
        </w:rPr>
        <w:t xml:space="preserve"> соответствующего отчетного периода и налоговую декларацию по итогам налогового периода - не позднее 30 марта года, следующего за истекшим налоговым периодом.</w:t>
      </w:r>
    </w:p>
    <w:p w:rsidR="009A108F" w:rsidRDefault="009A108F">
      <w:pPr>
        <w:autoSpaceDE w:val="0"/>
        <w:autoSpaceDN w:val="0"/>
        <w:adjustRightInd w:val="0"/>
        <w:ind w:firstLine="540"/>
        <w:jc w:val="both"/>
        <w:rPr>
          <w:szCs w:val="28"/>
        </w:rPr>
      </w:pPr>
      <w:r>
        <w:rPr>
          <w:szCs w:val="28"/>
        </w:rPr>
        <w:t xml:space="preserve">Формы налоговой декларации и налогового расчета по авансовым платежам по налогу на имущество утверждены </w:t>
      </w:r>
      <w:hyperlink r:id="rId23" w:history="1">
        <w:r>
          <w:rPr>
            <w:color w:val="0000FF"/>
            <w:szCs w:val="28"/>
          </w:rPr>
          <w:t>Приказом</w:t>
        </w:r>
      </w:hyperlink>
      <w:r>
        <w:rPr>
          <w:szCs w:val="28"/>
        </w:rPr>
        <w:t xml:space="preserve"> Федеральной налоговой службы от 24.11.2011 N ММВ-7-11/895.</w:t>
      </w:r>
    </w:p>
    <w:p w:rsidR="009A108F" w:rsidRDefault="009A108F">
      <w:pPr>
        <w:autoSpaceDE w:val="0"/>
        <w:autoSpaceDN w:val="0"/>
        <w:adjustRightInd w:val="0"/>
        <w:ind w:firstLine="540"/>
        <w:jc w:val="both"/>
        <w:rPr>
          <w:szCs w:val="28"/>
        </w:rPr>
      </w:pPr>
      <w:hyperlink r:id="rId24" w:history="1">
        <w:proofErr w:type="gramStart"/>
        <w:r>
          <w:rPr>
            <w:color w:val="0000FF"/>
            <w:szCs w:val="28"/>
          </w:rPr>
          <w:t>Пунктом 1.6</w:t>
        </w:r>
      </w:hyperlink>
      <w:r>
        <w:rPr>
          <w:szCs w:val="28"/>
        </w:rPr>
        <w:t xml:space="preserve"> Порядка заполнения налоговой декларации по налогу на имущество организаций, утвержденного Приказом ФНС России "Об утверждении форм налоговой декларации и налогового расчета по авансовому платежу по налогу на имущество организаций и порядков их заполнения", указано, что в случае, если законодательством субъекта Российской Федерации предусмотрено зачисление налога на имущество организаций в региональный бюджет без направления по нормативам суммы налога в</w:t>
      </w:r>
      <w:proofErr w:type="gramEnd"/>
      <w:r>
        <w:rPr>
          <w:szCs w:val="28"/>
        </w:rPr>
        <w:t xml:space="preserve"> бюджеты муниципальных образований, одна Декларация может заполняться в отношении суммы налога, подлежащей уплате в бюджет субъекта Российской Федерации, по согласованию с налоговым органом по данному субъекту Российской Федерации. В этом случае при заполнении Декларации указывается код ОКАТО, соответствующий территории муниципального образования, подведомственной налоговому органу по месту представления Декларации.</w:t>
      </w:r>
    </w:p>
    <w:p w:rsidR="009A108F" w:rsidRDefault="009A108F">
      <w:pPr>
        <w:autoSpaceDE w:val="0"/>
        <w:autoSpaceDN w:val="0"/>
        <w:adjustRightInd w:val="0"/>
        <w:ind w:firstLine="540"/>
        <w:jc w:val="both"/>
        <w:rPr>
          <w:szCs w:val="28"/>
        </w:rPr>
      </w:pPr>
      <w:proofErr w:type="gramStart"/>
      <w:r>
        <w:rPr>
          <w:szCs w:val="28"/>
        </w:rPr>
        <w:t xml:space="preserve">Налогоплательщики, в соответствии со </w:t>
      </w:r>
      <w:hyperlink r:id="rId25" w:history="1">
        <w:r>
          <w:rPr>
            <w:color w:val="0000FF"/>
            <w:szCs w:val="28"/>
          </w:rPr>
          <w:t>статьей 83</w:t>
        </w:r>
      </w:hyperlink>
      <w:r>
        <w:rPr>
          <w:szCs w:val="28"/>
        </w:rPr>
        <w:t xml:space="preserve"> НК РФ, отнесенные к категории крупнейших, представляют в электронном виде налоговые декларации (налоговые расчеты по авансовым платежам) по налогу на имущество организаций в налоговый орган по месту учета в качестве крупнейших налогоплательщиков по установленным форматам, для дальнейшей передачи их в электронном виде по каналам связи с использованием электронной цифровой подписи по месту уплаты налога</w:t>
      </w:r>
      <w:proofErr w:type="gramEnd"/>
      <w:r>
        <w:rPr>
          <w:szCs w:val="28"/>
        </w:rPr>
        <w:t>.</w:t>
      </w:r>
    </w:p>
    <w:p w:rsidR="009A108F" w:rsidRDefault="009A108F">
      <w:pPr>
        <w:autoSpaceDE w:val="0"/>
        <w:autoSpaceDN w:val="0"/>
        <w:adjustRightInd w:val="0"/>
        <w:ind w:firstLine="540"/>
        <w:jc w:val="both"/>
        <w:rPr>
          <w:szCs w:val="28"/>
        </w:rPr>
      </w:pPr>
      <w:r>
        <w:rPr>
          <w:szCs w:val="28"/>
        </w:rPr>
        <w:t>Налоговые декларации по налогу на имущество организаций (налоговые расчеты по авансовым платежам) обязаны представлять в налоговые органы налогоплательщики, у которых возникает обязанность уплачивать этот налог (авансовые платежи по налогу). Таким образом, организации, не имеющие собственных основных средств, не должны подавать "нулевые" декларации по налогу на имущество.</w:t>
      </w:r>
    </w:p>
    <w:p w:rsidR="009A108F" w:rsidRDefault="009A108F">
      <w:pPr>
        <w:autoSpaceDE w:val="0"/>
        <w:autoSpaceDN w:val="0"/>
        <w:adjustRightInd w:val="0"/>
        <w:ind w:firstLine="540"/>
        <w:jc w:val="both"/>
        <w:rPr>
          <w:szCs w:val="28"/>
        </w:rPr>
      </w:pPr>
      <w:r>
        <w:rPr>
          <w:szCs w:val="28"/>
        </w:rPr>
        <w:t xml:space="preserve">Налогоплательщики представляют налоговые расчеты по авансовым платежам по налогу не позднее 30 календарных дней </w:t>
      </w:r>
      <w:proofErr w:type="gramStart"/>
      <w:r>
        <w:rPr>
          <w:szCs w:val="28"/>
        </w:rPr>
        <w:t>с даты окончания</w:t>
      </w:r>
      <w:proofErr w:type="gramEnd"/>
      <w:r>
        <w:rPr>
          <w:szCs w:val="28"/>
        </w:rPr>
        <w:t xml:space="preserve"> соответствующего отчетного периода.</w:t>
      </w:r>
    </w:p>
    <w:p w:rsidR="009A108F" w:rsidRDefault="009A108F">
      <w:pPr>
        <w:autoSpaceDE w:val="0"/>
        <w:autoSpaceDN w:val="0"/>
        <w:adjustRightInd w:val="0"/>
        <w:ind w:firstLine="540"/>
        <w:jc w:val="both"/>
        <w:rPr>
          <w:szCs w:val="28"/>
        </w:rPr>
      </w:pPr>
      <w:r>
        <w:rPr>
          <w:szCs w:val="28"/>
        </w:rPr>
        <w:t>Налог и авансовые платежи по налогу подлежат уплате налогоплательщиками в порядке и сроки, которые установлены законами субъектов Российской Федерации (</w:t>
      </w:r>
      <w:hyperlink r:id="rId26" w:history="1">
        <w:r>
          <w:rPr>
            <w:color w:val="0000FF"/>
            <w:szCs w:val="28"/>
          </w:rPr>
          <w:t>ст. 383</w:t>
        </w:r>
      </w:hyperlink>
      <w:r>
        <w:rPr>
          <w:szCs w:val="28"/>
        </w:rPr>
        <w:t xml:space="preserve"> НК РФ).</w:t>
      </w:r>
    </w:p>
    <w:p w:rsidR="009A108F" w:rsidRDefault="009A108F">
      <w:pPr>
        <w:autoSpaceDE w:val="0"/>
        <w:autoSpaceDN w:val="0"/>
        <w:adjustRightInd w:val="0"/>
        <w:ind w:firstLine="540"/>
        <w:jc w:val="both"/>
        <w:rPr>
          <w:szCs w:val="28"/>
        </w:rPr>
      </w:pPr>
      <w:r>
        <w:rPr>
          <w:szCs w:val="28"/>
        </w:rPr>
        <w:t xml:space="preserve">Авансовые платежи по налогу на имущество организаций уплачиваются налогоплательщиками не позднее 30 дней </w:t>
      </w:r>
      <w:proofErr w:type="gramStart"/>
      <w:r>
        <w:rPr>
          <w:szCs w:val="28"/>
        </w:rPr>
        <w:t>с даты окончания</w:t>
      </w:r>
      <w:proofErr w:type="gramEnd"/>
      <w:r>
        <w:rPr>
          <w:szCs w:val="28"/>
        </w:rPr>
        <w:t xml:space="preserve"> соответствующего отчетного периода.</w:t>
      </w:r>
    </w:p>
    <w:p w:rsidR="009A108F" w:rsidRDefault="009A108F">
      <w:pPr>
        <w:autoSpaceDE w:val="0"/>
        <w:autoSpaceDN w:val="0"/>
        <w:adjustRightInd w:val="0"/>
        <w:ind w:firstLine="540"/>
        <w:jc w:val="both"/>
        <w:rPr>
          <w:szCs w:val="28"/>
        </w:rPr>
      </w:pPr>
      <w:r>
        <w:rPr>
          <w:szCs w:val="28"/>
        </w:rPr>
        <w:t xml:space="preserve">Налог на имущество организаций по итогам налогового периода уплачивается налогоплательщиками за вычетом уплаченных авансовых </w:t>
      </w:r>
      <w:r>
        <w:rPr>
          <w:szCs w:val="28"/>
        </w:rPr>
        <w:lastRenderedPageBreak/>
        <w:t>платежей по данному налогу не позднее 30 марта года, следующего за истекшим налоговым периодом.</w:t>
      </w:r>
    </w:p>
    <w:p w:rsidR="009A108F" w:rsidRDefault="009A108F">
      <w:pPr>
        <w:autoSpaceDE w:val="0"/>
        <w:autoSpaceDN w:val="0"/>
        <w:adjustRightInd w:val="0"/>
        <w:jc w:val="center"/>
        <w:rPr>
          <w:szCs w:val="28"/>
        </w:rPr>
      </w:pPr>
    </w:p>
    <w:p w:rsidR="009A108F" w:rsidRDefault="009A108F">
      <w:pPr>
        <w:autoSpaceDE w:val="0"/>
        <w:autoSpaceDN w:val="0"/>
        <w:adjustRightInd w:val="0"/>
        <w:jc w:val="center"/>
        <w:outlineLvl w:val="0"/>
        <w:rPr>
          <w:szCs w:val="28"/>
        </w:rPr>
      </w:pPr>
      <w:bookmarkStart w:id="8" w:name="Par90"/>
      <w:bookmarkEnd w:id="8"/>
      <w:r>
        <w:rPr>
          <w:szCs w:val="28"/>
        </w:rPr>
        <w:t>Налоговые льготы</w:t>
      </w:r>
    </w:p>
    <w:p w:rsidR="009A108F" w:rsidRDefault="009A108F">
      <w:pPr>
        <w:autoSpaceDE w:val="0"/>
        <w:autoSpaceDN w:val="0"/>
        <w:adjustRightInd w:val="0"/>
        <w:jc w:val="center"/>
        <w:rPr>
          <w:szCs w:val="28"/>
        </w:rPr>
      </w:pPr>
      <w:r>
        <w:rPr>
          <w:szCs w:val="28"/>
        </w:rPr>
        <w:t>по налогу на имущество организаций</w:t>
      </w:r>
    </w:p>
    <w:p w:rsidR="009A108F" w:rsidRDefault="009A108F">
      <w:pPr>
        <w:autoSpaceDE w:val="0"/>
        <w:autoSpaceDN w:val="0"/>
        <w:adjustRightInd w:val="0"/>
        <w:jc w:val="center"/>
        <w:rPr>
          <w:szCs w:val="28"/>
        </w:rPr>
      </w:pPr>
      <w:proofErr w:type="gramStart"/>
      <w:r>
        <w:rPr>
          <w:szCs w:val="28"/>
        </w:rPr>
        <w:t>(</w:t>
      </w:r>
      <w:hyperlink r:id="rId27" w:history="1">
        <w:r>
          <w:rPr>
            <w:color w:val="0000FF"/>
            <w:szCs w:val="28"/>
          </w:rPr>
          <w:t>статья 381</w:t>
        </w:r>
      </w:hyperlink>
      <w:r>
        <w:rPr>
          <w:szCs w:val="28"/>
        </w:rPr>
        <w:t xml:space="preserve"> НК РФ, </w:t>
      </w:r>
      <w:hyperlink r:id="rId28" w:history="1">
        <w:r>
          <w:rPr>
            <w:color w:val="0000FF"/>
            <w:szCs w:val="28"/>
          </w:rPr>
          <w:t>Закон</w:t>
        </w:r>
      </w:hyperlink>
      <w:r>
        <w:rPr>
          <w:szCs w:val="28"/>
        </w:rPr>
        <w:t xml:space="preserve"> Астраханской области</w:t>
      </w:r>
      <w:proofErr w:type="gramEnd"/>
    </w:p>
    <w:p w:rsidR="009A108F" w:rsidRDefault="009A108F">
      <w:pPr>
        <w:autoSpaceDE w:val="0"/>
        <w:autoSpaceDN w:val="0"/>
        <w:adjustRightInd w:val="0"/>
        <w:jc w:val="center"/>
        <w:rPr>
          <w:szCs w:val="28"/>
        </w:rPr>
      </w:pPr>
      <w:r>
        <w:rPr>
          <w:szCs w:val="28"/>
        </w:rPr>
        <w:t>от 26.11.2009 N 92/2009-ОЗ)</w:t>
      </w:r>
    </w:p>
    <w:p w:rsidR="009A108F" w:rsidRDefault="009A108F">
      <w:pPr>
        <w:autoSpaceDE w:val="0"/>
        <w:autoSpaceDN w:val="0"/>
        <w:adjustRightInd w:val="0"/>
        <w:jc w:val="center"/>
        <w:rPr>
          <w:szCs w:val="28"/>
        </w:rPr>
      </w:pPr>
    </w:p>
    <w:p w:rsidR="009A108F" w:rsidRDefault="009A108F">
      <w:pPr>
        <w:autoSpaceDE w:val="0"/>
        <w:autoSpaceDN w:val="0"/>
        <w:adjustRightInd w:val="0"/>
        <w:ind w:firstLine="540"/>
        <w:jc w:val="both"/>
        <w:rPr>
          <w:szCs w:val="28"/>
        </w:rPr>
      </w:pPr>
      <w:r>
        <w:rPr>
          <w:szCs w:val="28"/>
        </w:rPr>
        <w:t>Освобождаются от налогообложения:</w:t>
      </w:r>
    </w:p>
    <w:p w:rsidR="009A108F" w:rsidRDefault="009A108F">
      <w:pPr>
        <w:autoSpaceDE w:val="0"/>
        <w:autoSpaceDN w:val="0"/>
        <w:adjustRightInd w:val="0"/>
        <w:ind w:firstLine="540"/>
        <w:jc w:val="both"/>
        <w:rPr>
          <w:szCs w:val="28"/>
        </w:rPr>
      </w:pPr>
      <w:r>
        <w:rPr>
          <w:szCs w:val="28"/>
        </w:rPr>
        <w:t>1) организации в отношении имущества, относящегося к автомобильным дорогам местного значения, а также сооружений, являющихся их неотъемлемой технологической частью.</w:t>
      </w:r>
    </w:p>
    <w:p w:rsidR="009A108F" w:rsidRDefault="009A108F">
      <w:pPr>
        <w:autoSpaceDE w:val="0"/>
        <w:autoSpaceDN w:val="0"/>
        <w:adjustRightInd w:val="0"/>
        <w:ind w:firstLine="540"/>
        <w:jc w:val="both"/>
        <w:rPr>
          <w:szCs w:val="28"/>
        </w:rPr>
      </w:pPr>
      <w:r>
        <w:rPr>
          <w:szCs w:val="28"/>
        </w:rPr>
        <w:t>Перечень имущества, относящегося к автомобильным дорогам местного значения, а также сооружений, являющихся их неотъемлемой технологической частью, утверждается органами местного самоуправления;</w:t>
      </w:r>
    </w:p>
    <w:p w:rsidR="009A108F" w:rsidRDefault="009A108F">
      <w:pPr>
        <w:autoSpaceDE w:val="0"/>
        <w:autoSpaceDN w:val="0"/>
        <w:adjustRightInd w:val="0"/>
        <w:ind w:firstLine="540"/>
        <w:jc w:val="both"/>
        <w:rPr>
          <w:szCs w:val="28"/>
        </w:rPr>
      </w:pPr>
      <w:r>
        <w:rPr>
          <w:szCs w:val="28"/>
        </w:rPr>
        <w:t>2) имущество религиозных организаций;</w:t>
      </w:r>
    </w:p>
    <w:p w:rsidR="009A108F" w:rsidRDefault="009A108F">
      <w:pPr>
        <w:autoSpaceDE w:val="0"/>
        <w:autoSpaceDN w:val="0"/>
        <w:adjustRightInd w:val="0"/>
        <w:ind w:firstLine="540"/>
        <w:jc w:val="both"/>
        <w:rPr>
          <w:szCs w:val="28"/>
        </w:rPr>
      </w:pPr>
      <w:r>
        <w:rPr>
          <w:szCs w:val="28"/>
        </w:rPr>
        <w:t>3) имущество, законсервированное по решению исполнительного органа государственной власти Астраханской области на основании плана финансового оздоровления для убыточных организаций или соглашения с Правительством Астраханской области об увеличении объемов производства товарной продукции к уровню прошлого года для прибыльных организаций. Указанная льгота предоставляется на срок исполнения мероприятий по финансовому оздоровлению организации или срок действия соглашения, но не более одного года.</w:t>
      </w:r>
    </w:p>
    <w:p w:rsidR="009A108F" w:rsidRDefault="009A108F">
      <w:pPr>
        <w:autoSpaceDE w:val="0"/>
        <w:autoSpaceDN w:val="0"/>
        <w:adjustRightInd w:val="0"/>
        <w:ind w:firstLine="540"/>
        <w:jc w:val="both"/>
        <w:rPr>
          <w:szCs w:val="28"/>
        </w:rPr>
      </w:pPr>
      <w:r>
        <w:rPr>
          <w:szCs w:val="28"/>
        </w:rPr>
        <w:t>Порядок консервации основных фондов организаций для целей предоставления льготы по налогу на имущество организаций утверждается постановлением Правительства Астраханской области;</w:t>
      </w:r>
    </w:p>
    <w:p w:rsidR="009A108F" w:rsidRDefault="009A108F">
      <w:pPr>
        <w:autoSpaceDE w:val="0"/>
        <w:autoSpaceDN w:val="0"/>
        <w:adjustRightInd w:val="0"/>
        <w:ind w:firstLine="540"/>
        <w:jc w:val="both"/>
        <w:rPr>
          <w:szCs w:val="28"/>
        </w:rPr>
      </w:pPr>
      <w:r>
        <w:rPr>
          <w:szCs w:val="28"/>
        </w:rPr>
        <w:t>4) имущество санаторно-курортных организаций, используемое ими для ну</w:t>
      </w:r>
      <w:proofErr w:type="gramStart"/>
      <w:r>
        <w:rPr>
          <w:szCs w:val="28"/>
        </w:rPr>
        <w:t>жд здр</w:t>
      </w:r>
      <w:proofErr w:type="gramEnd"/>
      <w:r>
        <w:rPr>
          <w:szCs w:val="28"/>
        </w:rPr>
        <w:t>авоохранения и социального обеспечения;</w:t>
      </w:r>
    </w:p>
    <w:p w:rsidR="009A108F" w:rsidRDefault="009A108F">
      <w:pPr>
        <w:autoSpaceDE w:val="0"/>
        <w:autoSpaceDN w:val="0"/>
        <w:adjustRightInd w:val="0"/>
        <w:ind w:firstLine="540"/>
        <w:jc w:val="both"/>
        <w:rPr>
          <w:szCs w:val="28"/>
        </w:rPr>
      </w:pPr>
      <w:r>
        <w:rPr>
          <w:szCs w:val="28"/>
        </w:rPr>
        <w:t>5) имущество товариществ собственников жилья;</w:t>
      </w:r>
    </w:p>
    <w:p w:rsidR="009A108F" w:rsidRDefault="009A108F">
      <w:pPr>
        <w:autoSpaceDE w:val="0"/>
        <w:autoSpaceDN w:val="0"/>
        <w:adjustRightInd w:val="0"/>
        <w:ind w:firstLine="540"/>
        <w:jc w:val="both"/>
        <w:rPr>
          <w:szCs w:val="28"/>
        </w:rPr>
      </w:pPr>
      <w:r>
        <w:rPr>
          <w:szCs w:val="28"/>
        </w:rPr>
        <w:t>6) имущество учреждений, осуществляющих дошкольное, начальное общее образование (в том числе дополнительное образование), основное общее, среднее (полное) общее, начальное и среднее профессиональное образование;</w:t>
      </w:r>
    </w:p>
    <w:p w:rsidR="009A108F" w:rsidRDefault="009A108F">
      <w:pPr>
        <w:autoSpaceDE w:val="0"/>
        <w:autoSpaceDN w:val="0"/>
        <w:adjustRightInd w:val="0"/>
        <w:ind w:firstLine="540"/>
        <w:jc w:val="both"/>
        <w:rPr>
          <w:szCs w:val="28"/>
        </w:rPr>
      </w:pPr>
      <w:r>
        <w:rPr>
          <w:szCs w:val="28"/>
        </w:rPr>
        <w:t>7) имущество учреждений для детей-сирот и детей, оставшихся без попечения родителей (законных представителей);</w:t>
      </w:r>
    </w:p>
    <w:p w:rsidR="009A108F" w:rsidRDefault="009A108F">
      <w:pPr>
        <w:autoSpaceDE w:val="0"/>
        <w:autoSpaceDN w:val="0"/>
        <w:adjustRightInd w:val="0"/>
        <w:ind w:firstLine="540"/>
        <w:jc w:val="both"/>
        <w:rPr>
          <w:szCs w:val="28"/>
        </w:rPr>
      </w:pPr>
      <w:r>
        <w:rPr>
          <w:szCs w:val="28"/>
        </w:rPr>
        <w:t>8) имущество учреждений культуры.</w:t>
      </w:r>
    </w:p>
    <w:p w:rsidR="009A108F" w:rsidRDefault="009A108F">
      <w:pPr>
        <w:autoSpaceDE w:val="0"/>
        <w:autoSpaceDN w:val="0"/>
        <w:adjustRightInd w:val="0"/>
        <w:ind w:firstLine="540"/>
        <w:jc w:val="both"/>
        <w:rPr>
          <w:szCs w:val="28"/>
        </w:rPr>
      </w:pPr>
      <w:r>
        <w:rPr>
          <w:szCs w:val="28"/>
        </w:rPr>
        <w:t>В целях настоящей статьи к учреждениям культуры относятся театры, филармонии, библиотеки, музеи, дома и дворцы культуры, клубы;</w:t>
      </w:r>
    </w:p>
    <w:p w:rsidR="009A108F" w:rsidRDefault="009A108F">
      <w:pPr>
        <w:autoSpaceDE w:val="0"/>
        <w:autoSpaceDN w:val="0"/>
        <w:adjustRightInd w:val="0"/>
        <w:ind w:firstLine="540"/>
        <w:jc w:val="both"/>
        <w:rPr>
          <w:szCs w:val="28"/>
        </w:rPr>
      </w:pPr>
      <w:r>
        <w:rPr>
          <w:szCs w:val="28"/>
        </w:rPr>
        <w:t>9) имущество организаций, оказывающих предоставление социальных услуг;</w:t>
      </w:r>
    </w:p>
    <w:p w:rsidR="009A108F" w:rsidRDefault="009A108F">
      <w:pPr>
        <w:autoSpaceDE w:val="0"/>
        <w:autoSpaceDN w:val="0"/>
        <w:adjustRightInd w:val="0"/>
        <w:ind w:firstLine="540"/>
        <w:jc w:val="both"/>
        <w:rPr>
          <w:szCs w:val="28"/>
        </w:rPr>
      </w:pPr>
      <w:r>
        <w:rPr>
          <w:szCs w:val="28"/>
        </w:rPr>
        <w:t>10) имущество организаций судебно-медицинских экспертиз;</w:t>
      </w:r>
    </w:p>
    <w:p w:rsidR="009A108F" w:rsidRDefault="009A108F">
      <w:pPr>
        <w:autoSpaceDE w:val="0"/>
        <w:autoSpaceDN w:val="0"/>
        <w:adjustRightInd w:val="0"/>
        <w:ind w:firstLine="540"/>
        <w:jc w:val="both"/>
        <w:rPr>
          <w:szCs w:val="28"/>
        </w:rPr>
      </w:pPr>
      <w:r>
        <w:rPr>
          <w:szCs w:val="28"/>
        </w:rPr>
        <w:t>11) имущество организаций, участвующих в реализации программы государственных гарантий оказания гражданам Российской Федерации бесплатной медицинской помощи на территории Астраханской области;</w:t>
      </w:r>
    </w:p>
    <w:p w:rsidR="009A108F" w:rsidRDefault="009A108F">
      <w:pPr>
        <w:autoSpaceDE w:val="0"/>
        <w:autoSpaceDN w:val="0"/>
        <w:adjustRightInd w:val="0"/>
        <w:ind w:firstLine="540"/>
        <w:jc w:val="both"/>
        <w:rPr>
          <w:szCs w:val="28"/>
        </w:rPr>
      </w:pPr>
      <w:r>
        <w:rPr>
          <w:szCs w:val="28"/>
        </w:rPr>
        <w:lastRenderedPageBreak/>
        <w:t>12) организации в отношении имущества, используемого для осуществления деятельности детских лагерей, пансионатов, домов отдыха, с первоначальной стоимостью данного имущества, определяемой в соответствии с федеральным законодательством, не менее 1.5 млрд. рублей и введенного в эксплуатацию не ранее 1 января 2011 года.</w:t>
      </w:r>
    </w:p>
    <w:p w:rsidR="009A108F" w:rsidRDefault="009A108F">
      <w:pPr>
        <w:autoSpaceDE w:val="0"/>
        <w:autoSpaceDN w:val="0"/>
        <w:adjustRightInd w:val="0"/>
        <w:ind w:firstLine="540"/>
        <w:jc w:val="both"/>
        <w:rPr>
          <w:szCs w:val="28"/>
        </w:rPr>
      </w:pPr>
      <w:r>
        <w:rPr>
          <w:szCs w:val="28"/>
        </w:rPr>
        <w:t>Указанная льгота предоставляется налогоплательщикам в течение пяти налоговых периодов, начиная с налогового периода, в котором имущество введено в эксплуатацию;</w:t>
      </w:r>
    </w:p>
    <w:p w:rsidR="009A108F" w:rsidRDefault="009A108F">
      <w:pPr>
        <w:autoSpaceDE w:val="0"/>
        <w:autoSpaceDN w:val="0"/>
        <w:adjustRightInd w:val="0"/>
        <w:ind w:firstLine="540"/>
        <w:jc w:val="both"/>
        <w:rPr>
          <w:szCs w:val="28"/>
        </w:rPr>
      </w:pPr>
      <w:r>
        <w:rPr>
          <w:szCs w:val="28"/>
        </w:rPr>
        <w:t>13) организации в отношении имущества, используемого для деятельности в области спорта и культуры, с первоначальной стоимостью данного имущества, определяемой в соответствии с федеральным законодательством, не менее 5 млрд. рублей и введенного в эксплуатацию не ранее 1 января 2013 года.</w:t>
      </w:r>
    </w:p>
    <w:p w:rsidR="009A108F" w:rsidRDefault="009A108F">
      <w:pPr>
        <w:autoSpaceDE w:val="0"/>
        <w:autoSpaceDN w:val="0"/>
        <w:adjustRightInd w:val="0"/>
        <w:ind w:firstLine="540"/>
        <w:jc w:val="both"/>
        <w:rPr>
          <w:szCs w:val="28"/>
        </w:rPr>
      </w:pPr>
      <w:r>
        <w:rPr>
          <w:szCs w:val="28"/>
        </w:rPr>
        <w:t>Указанная льгота предоставляется налогоплательщикам в течение пяти налоговых периодов, начиная с налогового периода, в котором имущество введено в эксплуатацию;</w:t>
      </w:r>
    </w:p>
    <w:p w:rsidR="009A108F" w:rsidRDefault="009A108F">
      <w:pPr>
        <w:autoSpaceDE w:val="0"/>
        <w:autoSpaceDN w:val="0"/>
        <w:adjustRightInd w:val="0"/>
        <w:ind w:firstLine="540"/>
        <w:jc w:val="both"/>
        <w:rPr>
          <w:szCs w:val="28"/>
        </w:rPr>
      </w:pPr>
      <w:r>
        <w:rPr>
          <w:szCs w:val="28"/>
        </w:rPr>
        <w:t>14) учреждения в отношении имущества, относящегося к объектам коммунального хозяйства.</w:t>
      </w:r>
    </w:p>
    <w:p w:rsidR="009A108F" w:rsidRDefault="009A108F">
      <w:pPr>
        <w:autoSpaceDE w:val="0"/>
        <w:autoSpaceDN w:val="0"/>
        <w:adjustRightInd w:val="0"/>
        <w:ind w:firstLine="540"/>
        <w:jc w:val="both"/>
        <w:rPr>
          <w:szCs w:val="28"/>
        </w:rPr>
      </w:pPr>
      <w:proofErr w:type="gramStart"/>
      <w:r>
        <w:rPr>
          <w:szCs w:val="28"/>
        </w:rPr>
        <w:t xml:space="preserve">В целях настоящей статьи к имуществу учреждений, относящемуся к объектам коммунального хозяйства, относятся: котельные отопительные и отопительно-производственные, </w:t>
      </w:r>
      <w:proofErr w:type="spellStart"/>
      <w:r>
        <w:rPr>
          <w:szCs w:val="28"/>
        </w:rPr>
        <w:t>берегоукрепление</w:t>
      </w:r>
      <w:proofErr w:type="spellEnd"/>
      <w:r>
        <w:rPr>
          <w:szCs w:val="28"/>
        </w:rPr>
        <w:t>, линии электропередачи кабельные, линии электропередачи воздушные, комплексы электроснабжения, водопроводы, трубопроводы наружные, трубопроводы сельские, сооружения головные водозаборные, сооружения очистные водоснабжения, канализации, сооружения обработки осадка, сооружения очистные канализации, сооружения доочистки сточных вод, сети газовые распределительные, сети тепловые магистральные;</w:t>
      </w:r>
      <w:proofErr w:type="gramEnd"/>
    </w:p>
    <w:p w:rsidR="009A108F" w:rsidRDefault="009A108F">
      <w:pPr>
        <w:autoSpaceDE w:val="0"/>
        <w:autoSpaceDN w:val="0"/>
        <w:adjustRightInd w:val="0"/>
        <w:ind w:firstLine="540"/>
        <w:jc w:val="both"/>
        <w:rPr>
          <w:szCs w:val="28"/>
        </w:rPr>
      </w:pPr>
      <w:r>
        <w:rPr>
          <w:szCs w:val="28"/>
        </w:rPr>
        <w:t>15) организации в отношении имущества, созданного на основании соглашений о государственно-частном партнерстве по строительству социальных объектов на территории Астраханской области.</w:t>
      </w:r>
    </w:p>
    <w:p w:rsidR="009A108F" w:rsidRDefault="009A108F">
      <w:pPr>
        <w:autoSpaceDE w:val="0"/>
        <w:autoSpaceDN w:val="0"/>
        <w:adjustRightInd w:val="0"/>
        <w:ind w:firstLine="540"/>
        <w:jc w:val="both"/>
        <w:rPr>
          <w:szCs w:val="28"/>
        </w:rPr>
      </w:pPr>
      <w:r>
        <w:rPr>
          <w:szCs w:val="28"/>
        </w:rPr>
        <w:t>В целях настоящей статьи к социальным объектам относятся объекты образования, здравоохранения.</w:t>
      </w:r>
    </w:p>
    <w:p w:rsidR="009A108F" w:rsidRDefault="009A108F">
      <w:pPr>
        <w:autoSpaceDE w:val="0"/>
        <w:autoSpaceDN w:val="0"/>
        <w:adjustRightInd w:val="0"/>
        <w:ind w:firstLine="540"/>
        <w:jc w:val="both"/>
        <w:rPr>
          <w:szCs w:val="28"/>
        </w:rPr>
      </w:pPr>
    </w:p>
    <w:p w:rsidR="009A108F" w:rsidRDefault="009A108F">
      <w:pPr>
        <w:autoSpaceDE w:val="0"/>
        <w:autoSpaceDN w:val="0"/>
        <w:adjustRightInd w:val="0"/>
        <w:ind w:firstLine="540"/>
        <w:jc w:val="both"/>
        <w:rPr>
          <w:szCs w:val="28"/>
        </w:rPr>
      </w:pPr>
    </w:p>
    <w:p w:rsidR="009A108F" w:rsidRDefault="009A108F">
      <w:pPr>
        <w:pBdr>
          <w:bottom w:val="single" w:sz="6" w:space="0" w:color="auto"/>
        </w:pBdr>
        <w:autoSpaceDE w:val="0"/>
        <w:autoSpaceDN w:val="0"/>
        <w:adjustRightInd w:val="0"/>
        <w:rPr>
          <w:sz w:val="5"/>
          <w:szCs w:val="5"/>
        </w:rPr>
      </w:pPr>
    </w:p>
    <w:p w:rsidR="00DD6251" w:rsidRDefault="00DD6251"/>
    <w:sectPr w:rsidR="00DD6251" w:rsidSect="009764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characterSpacingControl w:val="doNotCompress"/>
  <w:compat/>
  <w:rsids>
    <w:rsidRoot w:val="009A108F"/>
    <w:rsid w:val="000019A0"/>
    <w:rsid w:val="00002586"/>
    <w:rsid w:val="0000383D"/>
    <w:rsid w:val="000045A0"/>
    <w:rsid w:val="00011703"/>
    <w:rsid w:val="0001393A"/>
    <w:rsid w:val="0003270F"/>
    <w:rsid w:val="00042D56"/>
    <w:rsid w:val="00051C72"/>
    <w:rsid w:val="00066CCB"/>
    <w:rsid w:val="00080930"/>
    <w:rsid w:val="0008296C"/>
    <w:rsid w:val="0008785E"/>
    <w:rsid w:val="000947E3"/>
    <w:rsid w:val="0009659A"/>
    <w:rsid w:val="000A0513"/>
    <w:rsid w:val="000A7D0B"/>
    <w:rsid w:val="000B6117"/>
    <w:rsid w:val="000C35A6"/>
    <w:rsid w:val="000D42C9"/>
    <w:rsid w:val="000E2EB0"/>
    <w:rsid w:val="000E75B6"/>
    <w:rsid w:val="000F0A45"/>
    <w:rsid w:val="000F0C52"/>
    <w:rsid w:val="000F1875"/>
    <w:rsid w:val="000F2518"/>
    <w:rsid w:val="000F413D"/>
    <w:rsid w:val="00102D41"/>
    <w:rsid w:val="001066FB"/>
    <w:rsid w:val="00111BDE"/>
    <w:rsid w:val="00111C18"/>
    <w:rsid w:val="0011741F"/>
    <w:rsid w:val="00117C01"/>
    <w:rsid w:val="00123F9F"/>
    <w:rsid w:val="00130970"/>
    <w:rsid w:val="0013248C"/>
    <w:rsid w:val="001324A4"/>
    <w:rsid w:val="00132BF0"/>
    <w:rsid w:val="0013372F"/>
    <w:rsid w:val="00135332"/>
    <w:rsid w:val="001426CC"/>
    <w:rsid w:val="00147320"/>
    <w:rsid w:val="00161B61"/>
    <w:rsid w:val="00162375"/>
    <w:rsid w:val="00162FB3"/>
    <w:rsid w:val="001662F4"/>
    <w:rsid w:val="00170146"/>
    <w:rsid w:val="00171D8C"/>
    <w:rsid w:val="00186BF6"/>
    <w:rsid w:val="001902F6"/>
    <w:rsid w:val="001920A9"/>
    <w:rsid w:val="00194CB4"/>
    <w:rsid w:val="00196315"/>
    <w:rsid w:val="001B3D8A"/>
    <w:rsid w:val="001B7CE4"/>
    <w:rsid w:val="001C30B4"/>
    <w:rsid w:val="001C5FB0"/>
    <w:rsid w:val="001D0680"/>
    <w:rsid w:val="001D176E"/>
    <w:rsid w:val="001D6DFC"/>
    <w:rsid w:val="001E309B"/>
    <w:rsid w:val="001F1DFD"/>
    <w:rsid w:val="001F2CC5"/>
    <w:rsid w:val="001F4976"/>
    <w:rsid w:val="00204F12"/>
    <w:rsid w:val="0020630F"/>
    <w:rsid w:val="00222439"/>
    <w:rsid w:val="002225EB"/>
    <w:rsid w:val="00243FE6"/>
    <w:rsid w:val="00245502"/>
    <w:rsid w:val="002468A7"/>
    <w:rsid w:val="002476DE"/>
    <w:rsid w:val="0026029B"/>
    <w:rsid w:val="00260C52"/>
    <w:rsid w:val="002615F5"/>
    <w:rsid w:val="00261D63"/>
    <w:rsid w:val="00265666"/>
    <w:rsid w:val="002719A2"/>
    <w:rsid w:val="0027339C"/>
    <w:rsid w:val="002802FC"/>
    <w:rsid w:val="002854C0"/>
    <w:rsid w:val="002862CC"/>
    <w:rsid w:val="00286D5F"/>
    <w:rsid w:val="00296332"/>
    <w:rsid w:val="002B5C43"/>
    <w:rsid w:val="002C4746"/>
    <w:rsid w:val="002C5942"/>
    <w:rsid w:val="002C5A46"/>
    <w:rsid w:val="002E2A23"/>
    <w:rsid w:val="002E3CFF"/>
    <w:rsid w:val="002E7A2D"/>
    <w:rsid w:val="002F07EC"/>
    <w:rsid w:val="003022D8"/>
    <w:rsid w:val="0031243A"/>
    <w:rsid w:val="0032162E"/>
    <w:rsid w:val="003471AA"/>
    <w:rsid w:val="0035702A"/>
    <w:rsid w:val="00357AB2"/>
    <w:rsid w:val="003617FD"/>
    <w:rsid w:val="00363E94"/>
    <w:rsid w:val="00364B8C"/>
    <w:rsid w:val="003675F6"/>
    <w:rsid w:val="00373735"/>
    <w:rsid w:val="00385A20"/>
    <w:rsid w:val="00386BDE"/>
    <w:rsid w:val="0039268E"/>
    <w:rsid w:val="00394DB3"/>
    <w:rsid w:val="003B0E42"/>
    <w:rsid w:val="003B57DD"/>
    <w:rsid w:val="003C13D2"/>
    <w:rsid w:val="003C29EE"/>
    <w:rsid w:val="003C677D"/>
    <w:rsid w:val="003D4806"/>
    <w:rsid w:val="003F04AE"/>
    <w:rsid w:val="00403026"/>
    <w:rsid w:val="00403D0A"/>
    <w:rsid w:val="00425AF0"/>
    <w:rsid w:val="004305E6"/>
    <w:rsid w:val="00453265"/>
    <w:rsid w:val="00455D82"/>
    <w:rsid w:val="00471E53"/>
    <w:rsid w:val="0047537A"/>
    <w:rsid w:val="00491615"/>
    <w:rsid w:val="00497F19"/>
    <w:rsid w:val="004A21E0"/>
    <w:rsid w:val="004A45A2"/>
    <w:rsid w:val="004A4F31"/>
    <w:rsid w:val="004C382D"/>
    <w:rsid w:val="004E1CBD"/>
    <w:rsid w:val="004F6633"/>
    <w:rsid w:val="005059B9"/>
    <w:rsid w:val="00507657"/>
    <w:rsid w:val="005107D6"/>
    <w:rsid w:val="00526539"/>
    <w:rsid w:val="0054074E"/>
    <w:rsid w:val="00555465"/>
    <w:rsid w:val="00557A1B"/>
    <w:rsid w:val="00560400"/>
    <w:rsid w:val="00571238"/>
    <w:rsid w:val="0057260E"/>
    <w:rsid w:val="00584A96"/>
    <w:rsid w:val="00590A0D"/>
    <w:rsid w:val="00591245"/>
    <w:rsid w:val="005A2B5C"/>
    <w:rsid w:val="005B5D34"/>
    <w:rsid w:val="005C0F23"/>
    <w:rsid w:val="005C2AC0"/>
    <w:rsid w:val="005C3CBB"/>
    <w:rsid w:val="005C5C51"/>
    <w:rsid w:val="005D3E0C"/>
    <w:rsid w:val="005D631E"/>
    <w:rsid w:val="005E39C5"/>
    <w:rsid w:val="005E45F2"/>
    <w:rsid w:val="00604026"/>
    <w:rsid w:val="0061646C"/>
    <w:rsid w:val="006215CD"/>
    <w:rsid w:val="006228EE"/>
    <w:rsid w:val="00623CBC"/>
    <w:rsid w:val="00627DE3"/>
    <w:rsid w:val="006373CE"/>
    <w:rsid w:val="006444AF"/>
    <w:rsid w:val="00651151"/>
    <w:rsid w:val="00661CB2"/>
    <w:rsid w:val="00671DB1"/>
    <w:rsid w:val="00674727"/>
    <w:rsid w:val="0068026E"/>
    <w:rsid w:val="0068138A"/>
    <w:rsid w:val="00684B88"/>
    <w:rsid w:val="006969BD"/>
    <w:rsid w:val="006A188A"/>
    <w:rsid w:val="006A3790"/>
    <w:rsid w:val="006A5F2A"/>
    <w:rsid w:val="006A74E1"/>
    <w:rsid w:val="006B02D9"/>
    <w:rsid w:val="006B17D8"/>
    <w:rsid w:val="006B2753"/>
    <w:rsid w:val="006B78BD"/>
    <w:rsid w:val="006C0644"/>
    <w:rsid w:val="006C0B4F"/>
    <w:rsid w:val="006C1C1D"/>
    <w:rsid w:val="006C5BF6"/>
    <w:rsid w:val="006D1880"/>
    <w:rsid w:val="006D2D74"/>
    <w:rsid w:val="006E7099"/>
    <w:rsid w:val="00704E24"/>
    <w:rsid w:val="0070674E"/>
    <w:rsid w:val="00707056"/>
    <w:rsid w:val="00707556"/>
    <w:rsid w:val="00710966"/>
    <w:rsid w:val="00712DAA"/>
    <w:rsid w:val="00717A39"/>
    <w:rsid w:val="00717E7B"/>
    <w:rsid w:val="00720618"/>
    <w:rsid w:val="00725065"/>
    <w:rsid w:val="00734EBC"/>
    <w:rsid w:val="00737DE3"/>
    <w:rsid w:val="00747752"/>
    <w:rsid w:val="0075460C"/>
    <w:rsid w:val="00757270"/>
    <w:rsid w:val="0075799C"/>
    <w:rsid w:val="00777774"/>
    <w:rsid w:val="00794F38"/>
    <w:rsid w:val="007A236C"/>
    <w:rsid w:val="007A44F6"/>
    <w:rsid w:val="007A6A4F"/>
    <w:rsid w:val="007B256E"/>
    <w:rsid w:val="007C3F9B"/>
    <w:rsid w:val="007E30F8"/>
    <w:rsid w:val="007E45B1"/>
    <w:rsid w:val="007E7EA0"/>
    <w:rsid w:val="007F5B35"/>
    <w:rsid w:val="00801DBB"/>
    <w:rsid w:val="0080435E"/>
    <w:rsid w:val="008070F3"/>
    <w:rsid w:val="00814CBD"/>
    <w:rsid w:val="00825937"/>
    <w:rsid w:val="00832D27"/>
    <w:rsid w:val="00834D30"/>
    <w:rsid w:val="008361D6"/>
    <w:rsid w:val="00841F3C"/>
    <w:rsid w:val="00843AE5"/>
    <w:rsid w:val="00857BDB"/>
    <w:rsid w:val="008619DC"/>
    <w:rsid w:val="008718EF"/>
    <w:rsid w:val="00871BE9"/>
    <w:rsid w:val="00877360"/>
    <w:rsid w:val="00885ED4"/>
    <w:rsid w:val="00885F4B"/>
    <w:rsid w:val="008A6F07"/>
    <w:rsid w:val="008A737C"/>
    <w:rsid w:val="008B3E60"/>
    <w:rsid w:val="008C0997"/>
    <w:rsid w:val="008C604C"/>
    <w:rsid w:val="008C72C8"/>
    <w:rsid w:val="008D1E58"/>
    <w:rsid w:val="008D6162"/>
    <w:rsid w:val="008D7267"/>
    <w:rsid w:val="008E364B"/>
    <w:rsid w:val="008E5FEB"/>
    <w:rsid w:val="008E65A1"/>
    <w:rsid w:val="008F28F9"/>
    <w:rsid w:val="008F787B"/>
    <w:rsid w:val="00902475"/>
    <w:rsid w:val="00904353"/>
    <w:rsid w:val="00911EA8"/>
    <w:rsid w:val="00924E97"/>
    <w:rsid w:val="00930EDF"/>
    <w:rsid w:val="00935189"/>
    <w:rsid w:val="00936C22"/>
    <w:rsid w:val="00943CA9"/>
    <w:rsid w:val="0094593F"/>
    <w:rsid w:val="00974BCB"/>
    <w:rsid w:val="009758E9"/>
    <w:rsid w:val="009849FC"/>
    <w:rsid w:val="009860E3"/>
    <w:rsid w:val="00994361"/>
    <w:rsid w:val="009A108F"/>
    <w:rsid w:val="009A17A9"/>
    <w:rsid w:val="009A55E7"/>
    <w:rsid w:val="009A6A36"/>
    <w:rsid w:val="009B1953"/>
    <w:rsid w:val="009B4186"/>
    <w:rsid w:val="009C0BE7"/>
    <w:rsid w:val="009D2D8D"/>
    <w:rsid w:val="009D3168"/>
    <w:rsid w:val="009D4DAD"/>
    <w:rsid w:val="009D5D6D"/>
    <w:rsid w:val="009D755A"/>
    <w:rsid w:val="009D7E6C"/>
    <w:rsid w:val="009E6493"/>
    <w:rsid w:val="009F2E7B"/>
    <w:rsid w:val="00A24044"/>
    <w:rsid w:val="00A46658"/>
    <w:rsid w:val="00A47FDA"/>
    <w:rsid w:val="00A538B1"/>
    <w:rsid w:val="00A55814"/>
    <w:rsid w:val="00A62E82"/>
    <w:rsid w:val="00A64F7F"/>
    <w:rsid w:val="00A65AD1"/>
    <w:rsid w:val="00A74E49"/>
    <w:rsid w:val="00A764F3"/>
    <w:rsid w:val="00A80CB0"/>
    <w:rsid w:val="00A85A7D"/>
    <w:rsid w:val="00A8782A"/>
    <w:rsid w:val="00AA09A3"/>
    <w:rsid w:val="00AB0A5E"/>
    <w:rsid w:val="00AB3806"/>
    <w:rsid w:val="00AB40BE"/>
    <w:rsid w:val="00AB4413"/>
    <w:rsid w:val="00AB6824"/>
    <w:rsid w:val="00AB7A34"/>
    <w:rsid w:val="00AC2795"/>
    <w:rsid w:val="00AC4BCC"/>
    <w:rsid w:val="00AD4878"/>
    <w:rsid w:val="00AD5BA1"/>
    <w:rsid w:val="00AE214B"/>
    <w:rsid w:val="00AE3BC0"/>
    <w:rsid w:val="00AF0B34"/>
    <w:rsid w:val="00AF2997"/>
    <w:rsid w:val="00AF47D4"/>
    <w:rsid w:val="00AF4B8E"/>
    <w:rsid w:val="00AF5D66"/>
    <w:rsid w:val="00AF7F52"/>
    <w:rsid w:val="00B0563E"/>
    <w:rsid w:val="00B07BF2"/>
    <w:rsid w:val="00B138F8"/>
    <w:rsid w:val="00B141D7"/>
    <w:rsid w:val="00B170C5"/>
    <w:rsid w:val="00B20B8E"/>
    <w:rsid w:val="00B21DCF"/>
    <w:rsid w:val="00B3595F"/>
    <w:rsid w:val="00B37D4A"/>
    <w:rsid w:val="00B4518A"/>
    <w:rsid w:val="00B651D4"/>
    <w:rsid w:val="00B6606A"/>
    <w:rsid w:val="00B7385F"/>
    <w:rsid w:val="00B752E3"/>
    <w:rsid w:val="00B75E88"/>
    <w:rsid w:val="00B84232"/>
    <w:rsid w:val="00B96A8C"/>
    <w:rsid w:val="00BA497D"/>
    <w:rsid w:val="00BB1552"/>
    <w:rsid w:val="00BB20BD"/>
    <w:rsid w:val="00BB30F5"/>
    <w:rsid w:val="00BB579C"/>
    <w:rsid w:val="00BC1E46"/>
    <w:rsid w:val="00BC579D"/>
    <w:rsid w:val="00BD1ABD"/>
    <w:rsid w:val="00BE1118"/>
    <w:rsid w:val="00BE4FFD"/>
    <w:rsid w:val="00BE5C0F"/>
    <w:rsid w:val="00BE5E11"/>
    <w:rsid w:val="00BF5370"/>
    <w:rsid w:val="00BF725A"/>
    <w:rsid w:val="00BF76E2"/>
    <w:rsid w:val="00C00507"/>
    <w:rsid w:val="00C10813"/>
    <w:rsid w:val="00C161AA"/>
    <w:rsid w:val="00C31203"/>
    <w:rsid w:val="00C32250"/>
    <w:rsid w:val="00C33746"/>
    <w:rsid w:val="00C40723"/>
    <w:rsid w:val="00C43525"/>
    <w:rsid w:val="00C44C47"/>
    <w:rsid w:val="00C469A4"/>
    <w:rsid w:val="00C503FC"/>
    <w:rsid w:val="00C650C4"/>
    <w:rsid w:val="00C703FB"/>
    <w:rsid w:val="00C72173"/>
    <w:rsid w:val="00C732B2"/>
    <w:rsid w:val="00C73831"/>
    <w:rsid w:val="00C757A8"/>
    <w:rsid w:val="00C8519C"/>
    <w:rsid w:val="00C8717A"/>
    <w:rsid w:val="00C911C9"/>
    <w:rsid w:val="00C93558"/>
    <w:rsid w:val="00C940C3"/>
    <w:rsid w:val="00C95215"/>
    <w:rsid w:val="00CB1696"/>
    <w:rsid w:val="00CB58D9"/>
    <w:rsid w:val="00CB76D5"/>
    <w:rsid w:val="00CC1C8B"/>
    <w:rsid w:val="00CD3A38"/>
    <w:rsid w:val="00CD5CC5"/>
    <w:rsid w:val="00CE1E04"/>
    <w:rsid w:val="00CE7FAE"/>
    <w:rsid w:val="00CF10E0"/>
    <w:rsid w:val="00CF540A"/>
    <w:rsid w:val="00CF7E19"/>
    <w:rsid w:val="00D13E25"/>
    <w:rsid w:val="00D1667C"/>
    <w:rsid w:val="00D255C9"/>
    <w:rsid w:val="00D2740C"/>
    <w:rsid w:val="00D30110"/>
    <w:rsid w:val="00D33AC6"/>
    <w:rsid w:val="00D35C28"/>
    <w:rsid w:val="00D36F19"/>
    <w:rsid w:val="00D41B31"/>
    <w:rsid w:val="00D46C91"/>
    <w:rsid w:val="00D47E27"/>
    <w:rsid w:val="00D505B9"/>
    <w:rsid w:val="00D60542"/>
    <w:rsid w:val="00D6115D"/>
    <w:rsid w:val="00D66184"/>
    <w:rsid w:val="00D74333"/>
    <w:rsid w:val="00D80367"/>
    <w:rsid w:val="00D97AF5"/>
    <w:rsid w:val="00DB01A6"/>
    <w:rsid w:val="00DB4286"/>
    <w:rsid w:val="00DB641A"/>
    <w:rsid w:val="00DC0B09"/>
    <w:rsid w:val="00DC224F"/>
    <w:rsid w:val="00DD3898"/>
    <w:rsid w:val="00DD4085"/>
    <w:rsid w:val="00DD6251"/>
    <w:rsid w:val="00E02BF2"/>
    <w:rsid w:val="00E121E2"/>
    <w:rsid w:val="00E21886"/>
    <w:rsid w:val="00E25A92"/>
    <w:rsid w:val="00E41F56"/>
    <w:rsid w:val="00E461A2"/>
    <w:rsid w:val="00E5128C"/>
    <w:rsid w:val="00E5373E"/>
    <w:rsid w:val="00E61598"/>
    <w:rsid w:val="00E67E5D"/>
    <w:rsid w:val="00E70D0B"/>
    <w:rsid w:val="00E739D1"/>
    <w:rsid w:val="00E743EE"/>
    <w:rsid w:val="00E75D59"/>
    <w:rsid w:val="00E75EB0"/>
    <w:rsid w:val="00E9148A"/>
    <w:rsid w:val="00E9435E"/>
    <w:rsid w:val="00EA2955"/>
    <w:rsid w:val="00EA64D4"/>
    <w:rsid w:val="00EA6C0B"/>
    <w:rsid w:val="00EA7B75"/>
    <w:rsid w:val="00EB27BA"/>
    <w:rsid w:val="00EB4284"/>
    <w:rsid w:val="00EC0316"/>
    <w:rsid w:val="00EC0A76"/>
    <w:rsid w:val="00EC4156"/>
    <w:rsid w:val="00EC41C6"/>
    <w:rsid w:val="00EC5B48"/>
    <w:rsid w:val="00EC7E26"/>
    <w:rsid w:val="00ED29F3"/>
    <w:rsid w:val="00EE65B7"/>
    <w:rsid w:val="00EF58BC"/>
    <w:rsid w:val="00F11C10"/>
    <w:rsid w:val="00F1472C"/>
    <w:rsid w:val="00F1793F"/>
    <w:rsid w:val="00F2636C"/>
    <w:rsid w:val="00F26429"/>
    <w:rsid w:val="00F306C3"/>
    <w:rsid w:val="00F46931"/>
    <w:rsid w:val="00F53583"/>
    <w:rsid w:val="00F559E0"/>
    <w:rsid w:val="00F653E2"/>
    <w:rsid w:val="00F653E5"/>
    <w:rsid w:val="00F65AF5"/>
    <w:rsid w:val="00F76B92"/>
    <w:rsid w:val="00F90B92"/>
    <w:rsid w:val="00F93F6D"/>
    <w:rsid w:val="00FB0240"/>
    <w:rsid w:val="00FC2C88"/>
    <w:rsid w:val="00FC355D"/>
    <w:rsid w:val="00FD1735"/>
    <w:rsid w:val="00FD3E33"/>
    <w:rsid w:val="00FD795B"/>
    <w:rsid w:val="00FE35D9"/>
    <w:rsid w:val="00FE7182"/>
    <w:rsid w:val="00FF1056"/>
    <w:rsid w:val="00FF1A09"/>
    <w:rsid w:val="00FF47EE"/>
    <w:rsid w:val="00FF6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370"/>
    <w:pPr>
      <w:widowControl w:val="0"/>
    </w:pPr>
    <w:rPr>
      <w:sz w:val="28"/>
    </w:rPr>
  </w:style>
  <w:style w:type="paragraph" w:styleId="1">
    <w:name w:val="heading 1"/>
    <w:basedOn w:val="a"/>
    <w:next w:val="a"/>
    <w:link w:val="10"/>
    <w:qFormat/>
    <w:rsid w:val="00BF537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F5370"/>
    <w:pPr>
      <w:keepNext/>
      <w:widowControl/>
      <w:jc w:val="center"/>
      <w:outlineLvl w:val="1"/>
    </w:pPr>
    <w:rPr>
      <w:b/>
    </w:rPr>
  </w:style>
  <w:style w:type="paragraph" w:styleId="3">
    <w:name w:val="heading 3"/>
    <w:basedOn w:val="a"/>
    <w:next w:val="a"/>
    <w:link w:val="30"/>
    <w:qFormat/>
    <w:rsid w:val="00BF5370"/>
    <w:pPr>
      <w:keepNext/>
      <w:spacing w:before="240" w:after="60"/>
      <w:outlineLvl w:val="2"/>
    </w:pPr>
    <w:rPr>
      <w:rFonts w:ascii="Arial" w:hAnsi="Arial" w:cs="Arial"/>
      <w:b/>
      <w:bCs/>
      <w:sz w:val="26"/>
      <w:szCs w:val="26"/>
    </w:rPr>
  </w:style>
  <w:style w:type="paragraph" w:styleId="7">
    <w:name w:val="heading 7"/>
    <w:basedOn w:val="a"/>
    <w:next w:val="a"/>
    <w:link w:val="70"/>
    <w:qFormat/>
    <w:rsid w:val="00BF5370"/>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370"/>
    <w:rPr>
      <w:rFonts w:ascii="Arial" w:hAnsi="Arial" w:cs="Arial"/>
      <w:b/>
      <w:bCs/>
      <w:kern w:val="32"/>
      <w:sz w:val="32"/>
      <w:szCs w:val="32"/>
    </w:rPr>
  </w:style>
  <w:style w:type="character" w:customStyle="1" w:styleId="20">
    <w:name w:val="Заголовок 2 Знак"/>
    <w:basedOn w:val="a0"/>
    <w:link w:val="2"/>
    <w:rsid w:val="00BF5370"/>
    <w:rPr>
      <w:b/>
      <w:sz w:val="28"/>
    </w:rPr>
  </w:style>
  <w:style w:type="character" w:customStyle="1" w:styleId="30">
    <w:name w:val="Заголовок 3 Знак"/>
    <w:basedOn w:val="a0"/>
    <w:link w:val="3"/>
    <w:rsid w:val="00BF5370"/>
    <w:rPr>
      <w:rFonts w:ascii="Arial" w:hAnsi="Arial" w:cs="Arial"/>
      <w:b/>
      <w:bCs/>
      <w:sz w:val="26"/>
      <w:szCs w:val="26"/>
    </w:rPr>
  </w:style>
  <w:style w:type="character" w:customStyle="1" w:styleId="70">
    <w:name w:val="Заголовок 7 Знак"/>
    <w:basedOn w:val="a0"/>
    <w:link w:val="7"/>
    <w:rsid w:val="00BF5370"/>
    <w:rPr>
      <w:sz w:val="24"/>
      <w:szCs w:val="24"/>
    </w:rPr>
  </w:style>
  <w:style w:type="paragraph" w:styleId="a3">
    <w:name w:val="caption"/>
    <w:basedOn w:val="a"/>
    <w:qFormat/>
    <w:rsid w:val="00BF5370"/>
    <w:pPr>
      <w:widowControl/>
      <w:jc w:val="center"/>
    </w:pPr>
  </w:style>
  <w:style w:type="paragraph" w:styleId="a4">
    <w:name w:val="Title"/>
    <w:basedOn w:val="a"/>
    <w:link w:val="a5"/>
    <w:qFormat/>
    <w:rsid w:val="00BF5370"/>
    <w:pPr>
      <w:keepLines/>
      <w:jc w:val="center"/>
    </w:pPr>
    <w:rPr>
      <w:b/>
      <w:kern w:val="2"/>
      <w:szCs w:val="24"/>
    </w:rPr>
  </w:style>
  <w:style w:type="character" w:customStyle="1" w:styleId="a5">
    <w:name w:val="Название Знак"/>
    <w:basedOn w:val="a0"/>
    <w:link w:val="a4"/>
    <w:rsid w:val="00BF5370"/>
    <w:rPr>
      <w:b/>
      <w:kern w:val="2"/>
      <w:sz w:val="28"/>
      <w:szCs w:val="24"/>
    </w:rPr>
  </w:style>
  <w:style w:type="paragraph" w:styleId="a6">
    <w:name w:val="Subtitle"/>
    <w:basedOn w:val="a"/>
    <w:link w:val="a7"/>
    <w:qFormat/>
    <w:rsid w:val="00BF5370"/>
    <w:pPr>
      <w:widowControl/>
      <w:jc w:val="center"/>
    </w:pPr>
    <w:rPr>
      <w:b/>
    </w:rPr>
  </w:style>
  <w:style w:type="character" w:customStyle="1" w:styleId="a7">
    <w:name w:val="Подзаголовок Знак"/>
    <w:basedOn w:val="a0"/>
    <w:link w:val="a6"/>
    <w:rsid w:val="00BF5370"/>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55748C68938640D2405A39271B308002C27DBFECA18C490F45AE2781B4D0A087EDCE693785L1a8M" TargetMode="External"/><Relationship Id="rId13" Type="http://schemas.openxmlformats.org/officeDocument/2006/relationships/hyperlink" Target="consultantplus://offline/ref=8655748C68938640D2405A39271B308002C27DBFECA18C490F45AE2781B4D0A087EDCE6F36L8a5M" TargetMode="External"/><Relationship Id="rId18" Type="http://schemas.openxmlformats.org/officeDocument/2006/relationships/hyperlink" Target="consultantplus://offline/ref=8655748C68938640D2405A3A35776D8F01CD24B6EBA0841F571AF57AD6BDDAF7LCa0M" TargetMode="External"/><Relationship Id="rId26" Type="http://schemas.openxmlformats.org/officeDocument/2006/relationships/hyperlink" Target="consultantplus://offline/ref=8655748C68938640D2405A39271B308002C27DBFECA18C490F45AE2781B4D0A087EDCE6F33L8a3M" TargetMode="External"/><Relationship Id="rId3" Type="http://schemas.openxmlformats.org/officeDocument/2006/relationships/webSettings" Target="webSettings.xml"/><Relationship Id="rId21" Type="http://schemas.openxmlformats.org/officeDocument/2006/relationships/hyperlink" Target="consultantplus://offline/ref=8655748C68938640D2405A3A35776D8F01CD24B6EBA0841F571AF57AD6BDDAF7C0A2972E718913LFaBM" TargetMode="External"/><Relationship Id="rId7" Type="http://schemas.openxmlformats.org/officeDocument/2006/relationships/hyperlink" Target="consultantplus://offline/ref=8655748C68938640D2405A39271B308002C27DBFECA18C490F45AE2781B4D0A087EDCE6F36L8a5M" TargetMode="External"/><Relationship Id="rId12" Type="http://schemas.openxmlformats.org/officeDocument/2006/relationships/hyperlink" Target="consultantplus://offline/ref=8655748C68938640D2405A39271B308002C27DBFECA18C490F45AE2781B4D0A087EDCE6A3084L1a3M" TargetMode="External"/><Relationship Id="rId17" Type="http://schemas.openxmlformats.org/officeDocument/2006/relationships/hyperlink" Target="consultantplus://offline/ref=8655748C68938640D2405A39271B308002C27DBFECA18C490F45AE2781B4D0A087EDCE6F36L8a3M" TargetMode="External"/><Relationship Id="rId25" Type="http://schemas.openxmlformats.org/officeDocument/2006/relationships/hyperlink" Target="consultantplus://offline/ref=8655748C68938640D2405A39271B308002C273B2E7A78C490F45AE2781B4D0A087EDCE6C358512FDLEa1M" TargetMode="External"/><Relationship Id="rId2" Type="http://schemas.openxmlformats.org/officeDocument/2006/relationships/settings" Target="settings.xml"/><Relationship Id="rId16" Type="http://schemas.openxmlformats.org/officeDocument/2006/relationships/hyperlink" Target="consultantplus://offline/ref=8655748C68938640D2405A39271B308002C27DBFECA18C490F45AE2781B4D0A087EDCE6F36L8a7M" TargetMode="External"/><Relationship Id="rId20" Type="http://schemas.openxmlformats.org/officeDocument/2006/relationships/hyperlink" Target="consultantplus://offline/ref=8655748C68938640D2405A3A35776D8F01CD24B6EBA0841F571AF57AD6BDDAF7LCa0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655748C68938640D2405A39271B308002C27DBFECA18C490F45AE2781B4D0A087EDCE6F35L8aCM" TargetMode="External"/><Relationship Id="rId11" Type="http://schemas.openxmlformats.org/officeDocument/2006/relationships/hyperlink" Target="consultantplus://offline/ref=8655748C68938640D2405A39271B308002C27DBFECA18C490F45AE2781B4D0A087EDCE6F37L8a6M" TargetMode="External"/><Relationship Id="rId24" Type="http://schemas.openxmlformats.org/officeDocument/2006/relationships/hyperlink" Target="consultantplus://offline/ref=8655748C68938640D2405A39271B308002C479BFEAA18C490F45AE2781B4D0A087EDCE6C358415FCLEaFM" TargetMode="External"/><Relationship Id="rId5" Type="http://schemas.openxmlformats.org/officeDocument/2006/relationships/hyperlink" Target="consultantplus://offline/ref=8655748C68938640D2405A39271B308002C27DBFECA18C490F45AE2781B4D0A087EDCE6F35L8aCM" TargetMode="External"/><Relationship Id="rId15" Type="http://schemas.openxmlformats.org/officeDocument/2006/relationships/hyperlink" Target="consultantplus://offline/ref=8655748C68938640D2405A39271B308002C27DBFECA18C490F45AE2781B4D0A087EDCE6F32L8a2M" TargetMode="External"/><Relationship Id="rId23" Type="http://schemas.openxmlformats.org/officeDocument/2006/relationships/hyperlink" Target="consultantplus://offline/ref=8655748C68938640D2405A39271B308002C479BFEAA18C490F45AE2781LBa4M" TargetMode="External"/><Relationship Id="rId28" Type="http://schemas.openxmlformats.org/officeDocument/2006/relationships/hyperlink" Target="consultantplus://offline/ref=8655748C68938640D2405A3A35776D8F01CD24B6EBA0841F571AF57AD6BDDAF7LCa0M" TargetMode="External"/><Relationship Id="rId10" Type="http://schemas.openxmlformats.org/officeDocument/2006/relationships/hyperlink" Target="consultantplus://offline/ref=8655748C68938640D2405A39271B308002C27DBFECA18C490F45AE2781B4D0A087EDCE6F34L8a2M" TargetMode="External"/><Relationship Id="rId19" Type="http://schemas.openxmlformats.org/officeDocument/2006/relationships/hyperlink" Target="consultantplus://offline/ref=8655748C68938640D2405A39271B308002C572B8EEA28C490F45AE2781LBa4M" TargetMode="External"/><Relationship Id="rId4" Type="http://schemas.openxmlformats.org/officeDocument/2006/relationships/hyperlink" Target="consultantplus://offline/ref=8655748C68938640D2405A39271B308002C27DBFECA18C490F45AE2781B4D0A087EDCE6F35L8a7M" TargetMode="External"/><Relationship Id="rId9" Type="http://schemas.openxmlformats.org/officeDocument/2006/relationships/hyperlink" Target="consultantplus://offline/ref=8655748C68938640D2405A39271B308002C572B8EEA28C490F45AE2781LBa4M" TargetMode="External"/><Relationship Id="rId14" Type="http://schemas.openxmlformats.org/officeDocument/2006/relationships/hyperlink" Target="consultantplus://offline/ref=8655748C68938640D2405A39271B308002C27DBFECA18C490F45AE2781B4D0A087EDCE6F32L8a0M" TargetMode="External"/><Relationship Id="rId22" Type="http://schemas.openxmlformats.org/officeDocument/2006/relationships/hyperlink" Target="consultantplus://offline/ref=8655748C68938640D2405A3A35776D8F01CD24B6EBA0841F571AF57AD6BDDAF7C0A2972E718913LFa4M" TargetMode="External"/><Relationship Id="rId27" Type="http://schemas.openxmlformats.org/officeDocument/2006/relationships/hyperlink" Target="consultantplus://offline/ref=8655748C68938640D2405A39271B308002C27DBFECA18C490F45AE2781B4D0A087EDCE6F31L8a4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2806</Words>
  <Characters>15995</Characters>
  <Application>Microsoft Office Word</Application>
  <DocSecurity>0</DocSecurity>
  <Lines>133</Lines>
  <Paragraphs>37</Paragraphs>
  <ScaleCrop>false</ScaleCrop>
  <Company/>
  <LinksUpToDate>false</LinksUpToDate>
  <CharactersWithSpaces>18764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амо</dc:creator>
  <cp:lastModifiedBy>амо</cp:lastModifiedBy>
  <cp:revision>1</cp:revision>
  <dcterms:created xsi:type="dcterms:W3CDTF">2013-10-21T12:26:00Z</dcterms:created>
  <dcterms:modified xsi:type="dcterms:W3CDTF">2013-10-21T13:01:00Z</dcterms:modified>
</cp:coreProperties>
</file>