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A6" w:rsidRDefault="00BA02A6" w:rsidP="00BA02A6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27 июня 2005 г. N 27/6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 ЗЕМЕЛЬНОМ НАЛОГООБЛОЖЕНИИ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"Ново-Булгаринский сельсовет" от 06.06.2008 N 3/6)</w:t>
      </w:r>
    </w:p>
    <w:p w:rsidR="00BA02A6" w:rsidRDefault="00BA02A6" w:rsidP="00BA02A6">
      <w:pPr>
        <w:autoSpaceDE w:val="0"/>
        <w:autoSpaceDN w:val="0"/>
        <w:adjustRightInd w:val="0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 основании </w:t>
      </w:r>
      <w:hyperlink r:id="rId6" w:history="1">
        <w:r>
          <w:rPr>
            <w:color w:val="0000FF"/>
            <w:szCs w:val="28"/>
          </w:rPr>
          <w:t>главы 31</w:t>
        </w:r>
      </w:hyperlink>
      <w:r>
        <w:rPr>
          <w:szCs w:val="28"/>
        </w:rPr>
        <w:t xml:space="preserve"> "Земельный налог" части второй Налогового кодекса РФ, руководствуясь статьей 8 Устава муниципального образования "Ново-Булгаринский сельсовет", Совет муниципального образования "Ново-Булгаринский сельсовет" постановляет: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Принять прилагаемое </w:t>
      </w:r>
      <w:hyperlink w:anchor="Par31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"Ново-Булгаринский сельсовет".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Настоящие Постановление довести до сведения Управления по взаимодействию с органами местного самоуправления администрации Губернатора Астраханской области и Межрайонной инспекции Федеральной налоговой службы России N 3 по Астраханской области.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Обнародовать настоящее Положение.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Настоящее Положение вступает в силу по истечении одного месяца со дня его официального обнародования и распространяется на отношения, возникающие с 1 января 2006 года.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 МО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Г.А.ВАЛИУЛЛИН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Принято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Советом муниципального образования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27 июня 2005 г. N 27/6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ЗЕМЕЛЬНОМ НАЛОГООБЛОЖЕНИИ НА ТЕРРИТОРИИ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"НОВО-БУЛГАРИНСКИЙ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СЕЛЬСОВЕТ"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7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"Ново-Булгаринский сельсовет" от 06.06.2008 N 3/6)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Настоящим Положением в соответствии с Налоговым </w:t>
      </w:r>
      <w:hyperlink r:id="rId8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РФ на территории муниципального образования "Ново-Булгаринский сельсовет" определяются ставки земельного налога (далее - налог), порядок и сроки уплаты налога, порядок и сроки предоставления налогоплательщиками документов, подтверждающих право на уменьшение налоговой базы, а также порядок доведения до сведения налогоплательщиков кадастровой стоимости земельных участков.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2. Ставки земельного налога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от кадастровой стоимости в отношении земельных участков: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зон сельскохозяйственного использования в поселениях муниципального образования "Ново-Булгаринский сельсовет" и используемых для сельскохозяйственного производства;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занятых</w:t>
      </w:r>
      <w:proofErr w:type="gramEnd"/>
      <w:r>
        <w:rPr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хозяйства;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предоставленных</w:t>
      </w:r>
      <w:proofErr w:type="gramEnd"/>
      <w:r>
        <w:rPr>
          <w:szCs w:val="28"/>
        </w:rPr>
        <w:t xml:space="preserve"> для личного подсобного хозяйства, садоводства, огородничества или животноводства.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2.2. Ставка земельного налога устанавливается в размере 1.5% от кадастровой стоимости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отношение прочих земельных участков.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0" w:name="Par51"/>
      <w:bookmarkEnd w:id="0"/>
      <w:r>
        <w:rPr>
          <w:szCs w:val="28"/>
        </w:rPr>
        <w:t>3. Порядок и сроки уплаты земельного налога и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авансовых платежей по земельному налогу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3.1. </w:t>
      </w:r>
      <w:proofErr w:type="gramStart"/>
      <w:r>
        <w:rPr>
          <w:szCs w:val="28"/>
        </w:rPr>
        <w:t>Установить для юридических лиц и физических лиц, являющихся индивидуальными предпринимателями (за земельные участки, используемые при осуществлении предпринимательской деятельности), сроки уплаты земельного налога ежеквартально равными долями в течение налогового периода не позднее последнего числа месяца, следующего за истекшим отчетным периодом, с окончательным сроком уплаты 1 февраля, следующего за истекшим налоговым периодом (т.е. не позднее 30 апреля, 31 июля, 31 октября</w:t>
      </w:r>
      <w:proofErr w:type="gramEnd"/>
      <w:r>
        <w:rPr>
          <w:szCs w:val="28"/>
        </w:rPr>
        <w:t>). В случае неуплаты налога в установленный срок начисляется пеня в размере, установленном федеральным законодательством.</w:t>
      </w:r>
    </w:p>
    <w:p w:rsidR="00BA02A6" w:rsidRDefault="00BA02A6" w:rsidP="00BA02A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(п. 3.1 в ред. </w:t>
      </w:r>
      <w:hyperlink r:id="rId9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"Ново-</w:t>
      </w:r>
      <w:r>
        <w:rPr>
          <w:szCs w:val="28"/>
        </w:rPr>
        <w:lastRenderedPageBreak/>
        <w:t>Булгаринский сельсовет" от 06.06.2008 N 3/6)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3.2. Налогоплательщики - физические лица, не указанные в </w:t>
      </w:r>
      <w:hyperlink w:anchor="Par54" w:history="1">
        <w:r>
          <w:rPr>
            <w:color w:val="0000FF"/>
            <w:szCs w:val="28"/>
          </w:rPr>
          <w:t>пункте 3.1</w:t>
        </w:r>
      </w:hyperlink>
      <w:r>
        <w:rPr>
          <w:szCs w:val="28"/>
        </w:rPr>
        <w:t xml:space="preserve"> настоящей статьи, не уплачивают авансовые платежи по налогу. Для указанных физических лиц установить срок уплаты земельного налога по итогам налогового периода не ранее 1 января года, следующего за годом, являющимся налоговым периодом.</w:t>
      </w:r>
    </w:p>
    <w:p w:rsidR="00BA02A6" w:rsidRDefault="00BA02A6" w:rsidP="00BA02A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(п. 3.2 в ред. </w:t>
      </w:r>
      <w:hyperlink r:id="rId10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"Ново-Булгаринский сельсовет" от 06.06.2008 N 3/6)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60"/>
      <w:bookmarkEnd w:id="1"/>
      <w:r>
        <w:rPr>
          <w:szCs w:val="28"/>
        </w:rPr>
        <w:t>4. Порядок и сроки предоставления налогоплательщиками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документов, подтверждающих право на уменьшение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налоговой базы, а также право на налоговые льготы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Документы, подтверждающие право на уменьшение налоговой базы, а также право на налоговые льготы в соответствии с </w:t>
      </w:r>
      <w:hyperlink r:id="rId11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РФ, предоставляются в налоговый орган па месту нахождения земельного участка: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налогоплательщиками - юридическими и физическими лицами, являющимися индивидуальными предпринимателями, - в сроки, установленные для предоставления налогового расчета по авансовому платежу за первый квартал по налогу, в срок до 30 апреля года, являющегося налоговым периодом.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(отчетного) периода права на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5. Порядок доведения до сведения налогоплательщиков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кадастровой стоимости земельных участков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По результатам государственной кадастровой оценки земель, утвержденным нормативными правовыми актами Астраханской области, кадастровая стоимость земельных участков по состоянию на 1 января календарного года доводится администрацией МО "Ново-Булгаринский сельсовет" не позднее 1 марта этого года до сведения налогоплательщиков путем </w:t>
      </w:r>
      <w:proofErr w:type="gramStart"/>
      <w:r>
        <w:rPr>
          <w:szCs w:val="28"/>
        </w:rPr>
        <w:t>размещения</w:t>
      </w:r>
      <w:proofErr w:type="gramEnd"/>
      <w:r>
        <w:rPr>
          <w:szCs w:val="28"/>
        </w:rPr>
        <w:t xml:space="preserve"> на информационных стендах местной администрации следующей информации: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таблиц удельных показателей кадастровой стоимости земельных участков (УПКСЗ) по категориям земель на территории муниципального образования "Ново-Булгаринский сельсовет" (</w:t>
      </w:r>
      <w:hyperlink w:anchor="Par94" w:history="1">
        <w:r>
          <w:rPr>
            <w:color w:val="0000FF"/>
            <w:szCs w:val="28"/>
          </w:rPr>
          <w:t>приложение</w:t>
        </w:r>
      </w:hyperlink>
      <w:r>
        <w:rPr>
          <w:szCs w:val="28"/>
        </w:rPr>
        <w:t xml:space="preserve"> к настоящему Положению);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формулы определения кадастровой стоимости земельного участка (КС):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КС = Пу x УПКСЗу, где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ПУ - площадь земельного участка в соответствии с правоудостоверяющим документом землепользованием на земельный участок,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УПКСЗу - удельный показатель кадастровой стоимости (руб./кв. м либо руб./</w:t>
      </w:r>
      <w:proofErr w:type="gramStart"/>
      <w:r>
        <w:rPr>
          <w:szCs w:val="28"/>
        </w:rPr>
        <w:t>га</w:t>
      </w:r>
      <w:proofErr w:type="gramEnd"/>
      <w:r>
        <w:rPr>
          <w:szCs w:val="28"/>
        </w:rPr>
        <w:t>) конкретного земельного участка, определяемый в зависимости от категории земель и вида разрешенного использования участка (</w:t>
      </w:r>
      <w:hyperlink w:anchor="Par122" w:history="1">
        <w:r>
          <w:rPr>
            <w:color w:val="0000FF"/>
            <w:szCs w:val="28"/>
          </w:rPr>
          <w:t>приложение</w:t>
        </w:r>
      </w:hyperlink>
      <w:r>
        <w:rPr>
          <w:szCs w:val="28"/>
        </w:rPr>
        <w:t xml:space="preserve"> к настоящему Положению).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администрации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Г.А.ВАЛИУЛЛИН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2" w:name="Par88"/>
      <w:bookmarkEnd w:id="2"/>
      <w:r>
        <w:rPr>
          <w:szCs w:val="28"/>
        </w:rPr>
        <w:t>Приложение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 о земельном налогообложении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на территории муниципального образования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27 июня 2005 г. N 27/6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bookmarkStart w:id="3" w:name="Par94"/>
      <w:bookmarkEnd w:id="3"/>
      <w:r>
        <w:rPr>
          <w:szCs w:val="28"/>
        </w:rPr>
        <w:t>ТАБЛИЦА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УДЕЛЬНЫХ ПОКАЗАТЕЛЕЙ КАДАСТРОВОЙ СТОИМОСТИ ЗЕМЕЛЬНЫХ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УЧАСТКОВ (УПКСЗ) ПО КАТЕГОРИЯМ ЗЕМЕЛЬ НА ТЕРРИТОРИИ МО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"НОВО-БУЛГАРИНСКИЙ СЕЛЬСОВЕТ", РУБ./КВ. М</w:t>
      </w:r>
    </w:p>
    <w:p w:rsidR="00BA02A6" w:rsidRDefault="00BA02A6" w:rsidP="00BA02A6">
      <w:pPr>
        <w:autoSpaceDE w:val="0"/>
        <w:autoSpaceDN w:val="0"/>
        <w:adjustRightInd w:val="0"/>
        <w:jc w:val="center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домами многоэтажной застройки - 1.43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земли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домами</w:t>
      </w:r>
      <w:proofErr w:type="gramEnd"/>
      <w:r>
        <w:rPr>
          <w:szCs w:val="28"/>
        </w:rPr>
        <w:t xml:space="preserve"> индивидуальной жилой застройки - 8.44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дачных и садоводческих объединений граждан - 5.46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гаражей и автостоянок - 4.59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объектами торговли, общественного питания, бытового обслуживания - 6.66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учреждений и организаций народного образования - 2.44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промышленными объектами - 3.98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административно-управленческими и общественными объектами -1.42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военными объектами - 1.01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объектами оздоровительного и рекреационного назначения - 1.84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сельскохозяйственного использования - 4.7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- земли под лесами в поселениях - 5.68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земли под обособленными водными объектами - 3.45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прочие земли поселений - 2.92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Г.А.ВАЛИУЛЛИН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4" w:name="Par122"/>
      <w:bookmarkEnd w:id="4"/>
      <w:r>
        <w:rPr>
          <w:szCs w:val="28"/>
        </w:rPr>
        <w:t>Приложение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 о земельном налогообложении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на территории муниципального образования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"Ново-Булгаринский сельсовет"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27 июня 2005 г. N 27/6</w:t>
      </w:r>
    </w:p>
    <w:p w:rsidR="00BA02A6" w:rsidRDefault="00BA02A6" w:rsidP="00BA02A6">
      <w:pPr>
        <w:autoSpaceDE w:val="0"/>
        <w:autoSpaceDN w:val="0"/>
        <w:adjustRightInd w:val="0"/>
        <w:jc w:val="right"/>
        <w:rPr>
          <w:szCs w:val="28"/>
        </w:rPr>
      </w:pP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Удельные показатели кадастровой стоимости участка из категории земель поселений, расположенных на территории муниципального образования "Ново-Булгаринский сельсовет".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Удельный показатель кадастровой стоимости сельскохозяйственных угодий, расположенных на территории Икрянинского района.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Удельные показатели кадастровой стоимости садоводческих, огороднических и дачных объединений, расположенных на территории Икрянинского района.</w:t>
      </w:r>
    </w:p>
    <w:p w:rsidR="00BA02A6" w:rsidRDefault="00BA02A6" w:rsidP="00BA02A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Удельные показатели кадастровой стоимости земель промышленности и иного специального назначения, определенные пообъектно для организаций, расположенных на территории Икрянинского района (вне населенных пунктов).</w:t>
      </w:r>
    </w:p>
    <w:p w:rsidR="0020355B" w:rsidRDefault="0020355B">
      <w:bookmarkStart w:id="5" w:name="_GoBack"/>
      <w:bookmarkEnd w:id="5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B0"/>
    <w:rsid w:val="0020355B"/>
    <w:rsid w:val="006131B0"/>
    <w:rsid w:val="00BA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AD6BD635AB6096936130298DA9ADD283851C162ED974E0551CE7BFA8A3FCA00DED4E494Fg9H8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1AD6BD635AB60969361333BE1F4A2D18CDC15162ADA2ABC0A47BAE8A1A9ABE742B40C0E469F643F9C14g3H4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A1AD6BD635AB6096936130298DA9ADD283851C162ED974E0551CE7BFA8A3FCA00DED4E494Fg9H8O" TargetMode="External"/><Relationship Id="rId11" Type="http://schemas.openxmlformats.org/officeDocument/2006/relationships/hyperlink" Target="consultantplus://offline/ref=63A1AD6BD635AB6096936130298DA9ADD283851C162ED974E0551CE7BFA8A3FCA00DED4E4E49g9HDO" TargetMode="External"/><Relationship Id="rId5" Type="http://schemas.openxmlformats.org/officeDocument/2006/relationships/hyperlink" Target="consultantplus://offline/ref=63A1AD6BD635AB60969361333BE1F4A2D18CDC15162ADA2ABC0A47BAE8A1A9ABE742B40C0E469F643F9C14g3H4O" TargetMode="External"/><Relationship Id="rId10" Type="http://schemas.openxmlformats.org/officeDocument/2006/relationships/hyperlink" Target="consultantplus://offline/ref=63A1AD6BD635AB60969361333BE1F4A2D18CDC15162ADA2ABC0A47BAE8A1A9ABE742B40C0E469F643F9C15g3H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A1AD6BD635AB60969361333BE1F4A2D18CDC15162ADA2ABC0A47BAE8A1A9ABE742B40C0E469F643F9C15g3H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1387</Words>
  <Characters>7909</Characters>
  <Application>Microsoft Office Word</Application>
  <DocSecurity>0</DocSecurity>
  <Lines>65</Lines>
  <Paragraphs>18</Paragraphs>
  <ScaleCrop>false</ScaleCrop>
  <Company>Home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2014-02-19T12:29:00Z</dcterms:created>
  <dcterms:modified xsi:type="dcterms:W3CDTF">2014-02-19T12:29:00Z</dcterms:modified>
</cp:coreProperties>
</file>