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E47">
        <w:rPr>
          <w:rFonts w:ascii="Times New Roman" w:hAnsi="Times New Roman" w:cs="Times New Roman"/>
          <w:b/>
          <w:sz w:val="28"/>
          <w:szCs w:val="28"/>
        </w:rPr>
        <w:t>Астраханская область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E47">
        <w:rPr>
          <w:rFonts w:ascii="Times New Roman" w:hAnsi="Times New Roman" w:cs="Times New Roman"/>
          <w:b/>
          <w:sz w:val="28"/>
          <w:szCs w:val="28"/>
        </w:rPr>
        <w:t>Икрянинский район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О Г Р А М М А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E47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E47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E47">
        <w:rPr>
          <w:rFonts w:ascii="Times New Roman" w:hAnsi="Times New Roman" w:cs="Times New Roman"/>
          <w:b/>
          <w:sz w:val="28"/>
          <w:szCs w:val="28"/>
        </w:rPr>
        <w:t>«РАБОЧИЙ ПОСЕЛОК ИЛЬИНКА»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2012</w:t>
      </w:r>
      <w:r w:rsidRPr="000E5E47">
        <w:rPr>
          <w:rFonts w:ascii="Times New Roman" w:hAnsi="Times New Roman" w:cs="Times New Roman"/>
          <w:b/>
          <w:sz w:val="28"/>
          <w:szCs w:val="28"/>
        </w:rPr>
        <w:t>-201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E5E4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2011</w:t>
      </w:r>
    </w:p>
    <w:p w:rsidR="003948F0" w:rsidRPr="000E5E47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  <w:sectPr w:rsidR="003948F0" w:rsidRPr="000E5E47">
          <w:footerReference w:type="even" r:id="rId7"/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948F0" w:rsidRPr="000E5E47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5E47">
        <w:rPr>
          <w:rFonts w:ascii="Times New Roman" w:hAnsi="Times New Roman" w:cs="Times New Roman"/>
          <w:sz w:val="28"/>
          <w:szCs w:val="28"/>
        </w:rPr>
        <w:t>ПАСПОРТ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5E47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</w:t>
      </w:r>
    </w:p>
    <w:p w:rsidR="003948F0" w:rsidRPr="000E5E47" w:rsidRDefault="003948F0" w:rsidP="00394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5E4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Рабочий поселок Ильинка» на 2012-2014</w:t>
      </w:r>
      <w:r w:rsidRPr="000E5E4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948F0" w:rsidRPr="000E5E47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4"/>
        <w:gridCol w:w="5743"/>
      </w:tblGrid>
      <w:tr w:rsidR="003948F0" w:rsidRPr="000E5E47" w:rsidTr="0023340A">
        <w:trPr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Программа социально-экономического развития муниципального образования«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Рабочий поселок Ильинка» на 2012-2014</w:t>
            </w: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3948F0" w:rsidRPr="000E5E47" w:rsidTr="0023340A">
        <w:trPr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Решение Совета</w:t>
            </w:r>
          </w:p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 «Рабочий поселок Ильинка»</w:t>
            </w: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«Рабочий поселок Ильинка»</w:t>
            </w: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Программы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развитие жилищно-коммунальной инфраструктуры;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территорий;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развитие сетей наружного освещения;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гражданская оборона и защита населения от чрезвычайных ситуаций;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развитие существующих производств;</w:t>
            </w:r>
          </w:p>
          <w:p w:rsidR="003948F0" w:rsidRPr="000E5E47" w:rsidRDefault="003948F0" w:rsidP="0023340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привлечение инвестиций на территорию рабочего поселка Ильинка.</w:t>
            </w: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tabs>
                <w:tab w:val="left" w:pos="7522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tabs>
                <w:tab w:val="left" w:pos="7522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2012-2014</w:t>
            </w: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в действующих ценах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Всего, тыс. рублей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числе 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федеральный бюджет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областной бюджет 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районный бюджет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trHeight w:val="515"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муниципальный бюджет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внебюджетные средства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cantSplit/>
          <w:jc w:val="center"/>
        </w:trPr>
        <w:tc>
          <w:tcPr>
            <w:tcW w:w="3614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743" w:type="dxa"/>
          </w:tcPr>
          <w:p w:rsidR="003948F0" w:rsidRPr="000E5E47" w:rsidRDefault="003948F0" w:rsidP="00233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мероприятий программы позволит увеличить доходную базу МО "Рабочий поселок Ильинка", сохранить существующие и создать новые рабочие места, повысить объёмы производства промышленной и сельскохозяйственной продукции. Мероприятия программы будут способствовать дальнейшему развитию личных подсобных хозяйств населения и т.д.</w:t>
            </w:r>
          </w:p>
        </w:tc>
      </w:tr>
    </w:tbl>
    <w:p w:rsidR="003948F0" w:rsidRPr="00B27DAD" w:rsidRDefault="003948F0" w:rsidP="003948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E47">
        <w:rPr>
          <w:rFonts w:ascii="Times New Roman" w:hAnsi="Times New Roman" w:cs="Times New Roman"/>
          <w:sz w:val="28"/>
          <w:szCs w:val="28"/>
        </w:rPr>
        <w:br w:type="page"/>
      </w:r>
      <w:r w:rsidRPr="00B27DA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Анализ социально-экономического развития муниципального образования.</w:t>
      </w:r>
    </w:p>
    <w:p w:rsidR="003948F0" w:rsidRPr="00B27DAD" w:rsidRDefault="003948F0" w:rsidP="003948F0">
      <w:pPr>
        <w:pStyle w:val="af4"/>
        <w:spacing w:after="0"/>
        <w:ind w:left="64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Историческая и географическая справка</w:t>
      </w:r>
    </w:p>
    <w:p w:rsidR="003948F0" w:rsidRPr="00B27DAD" w:rsidRDefault="003948F0" w:rsidP="003948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Муниципальное образование «Рабочий поселок Ильинка» образовано 23 октября 1996 года решением Представительного Собрания поселка Ильинка, в соответствии с Законом Астраханской области «О местном самоуправлении в Астраханской области».</w:t>
      </w:r>
    </w:p>
    <w:p w:rsidR="003948F0" w:rsidRPr="00B27DAD" w:rsidRDefault="003948F0" w:rsidP="003948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Граница муниципального образования начинается от точки пересечения МО «Город Астрахань» и ерика Яблонька. Далее граница идет в юго-восточном направлении вдоль автомобильной дороги Астрахань – Элиста на протяжении 1750м., пересекая автомобильную дорогу Астрахань – Лиман. Затем граница идет в северо-восточном направлении на протяжении 195 м., далее идет в юго-восточном направлении до реки Волги на протяжении 450м. Затем граница идет в южном направлении по середине реки Волга до южной дамбы бывших прудов-испарителей. Далее граница идет в западном направлении по южной дамбе бывших прудов–испарителей до бугра Бабий до безымянного ерика, затем граница идет по середине безымянного ерика вдоль автомобильной дороги Астрахань-Лиман в северном направлении до западного склона бугра Долгий. Далее идет в западном направлении до западного склона бугра Долгий. Дале6е граница идет в северном направлении до ерика безымянной, затем идет в восточном направлении по середине ерика безымянный по южной границе орошаемого участка «Крестовый». Затем граница идет в северном направлении до ерика Шантемир, далее идет пересекая ерик Шантемир по оградительному валу участка «Крестовый». Далее граница идет в северном направлении по границе орошаемого участка «Ильинский», огибая с западной стороны бугор Пахатный, далее идет в восточном направлении, затем до ерика Яблонька, далее идет по середине ерика Яблонька до первоначальной точки.</w:t>
      </w:r>
    </w:p>
    <w:p w:rsidR="003948F0" w:rsidRPr="00B27DAD" w:rsidRDefault="003948F0" w:rsidP="003948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Общая площадь земель в описанных границах составляет 1425 гектаров, в том числе переданных в ведение администрации местного самоуправления «Рабочий поселок Ильинка» – 757 гектаров.</w:t>
      </w:r>
    </w:p>
    <w:p w:rsidR="003948F0" w:rsidRPr="00B27DAD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СИТУАЦИЯ.</w:t>
      </w:r>
    </w:p>
    <w:p w:rsidR="003948F0" w:rsidRPr="00B27DAD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Численность населения на 01.01.2011года прогнозируется в количестве 4,911 тыс. человек с увеличением к 2014года  до 5,146 тыс. человек.</w:t>
      </w:r>
    </w:p>
    <w:p w:rsidR="003948F0" w:rsidRPr="00B27DAD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 xml:space="preserve">В среднесрочной перспективе предполагается, что демографические тенденции координально  не изменится, т.е. сохранится достаточно высокий уровень рождаемости и достаточно низкий уровень смертности. </w:t>
      </w:r>
    </w:p>
    <w:p w:rsidR="003948F0" w:rsidRPr="00B27DAD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Среднесписочная численность работающих  в 2011 году составило 1067 человек. Фонд оплаты труда составила 161109,6 тыс. руб., в 2012году планируется 171521,7 тыс. руб.</w:t>
      </w:r>
    </w:p>
    <w:p w:rsidR="003948F0" w:rsidRPr="00B27DAD" w:rsidRDefault="003948F0" w:rsidP="003948F0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ПРОМЫШЛЕННОСТЬ.</w:t>
      </w: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lastRenderedPageBreak/>
        <w:t xml:space="preserve">В среднесрочной перспективе промышленность остается ведущей отраслью, кокорой принадлежит решающая роль в обеспечении роста экономики МО «Р.п.Ильинка» </w:t>
      </w: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Промышленность представлена предприятиями ЗАО «ПК «ЭКО+», ООО «ЛУКОЙЛ – НИЖНЕВОЛЖСКНЕФТЬ».</w:t>
      </w: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Основное направление производственной деятельности предприятия ЗАО «ПК «ЭКО+»:</w:t>
      </w:r>
    </w:p>
    <w:p w:rsidR="003948F0" w:rsidRPr="00B27DAD" w:rsidRDefault="003948F0" w:rsidP="003948F0">
      <w:pPr>
        <w:pStyle w:val="af4"/>
        <w:numPr>
          <w:ilvl w:val="0"/>
          <w:numId w:val="2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 xml:space="preserve">Зачистка нефтеналивного флота </w:t>
      </w:r>
    </w:p>
    <w:p w:rsidR="003948F0" w:rsidRPr="00B27DAD" w:rsidRDefault="003948F0" w:rsidP="003948F0">
      <w:pPr>
        <w:pStyle w:val="af4"/>
        <w:numPr>
          <w:ilvl w:val="0"/>
          <w:numId w:val="2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Прием и утилизация нефтесодержащих отходов</w:t>
      </w:r>
    </w:p>
    <w:p w:rsidR="003948F0" w:rsidRPr="00B27DAD" w:rsidRDefault="003948F0" w:rsidP="003948F0">
      <w:pPr>
        <w:pStyle w:val="af4"/>
        <w:numPr>
          <w:ilvl w:val="0"/>
          <w:numId w:val="2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Реализация товарного нефтяного топлива.</w:t>
      </w:r>
    </w:p>
    <w:p w:rsidR="003948F0" w:rsidRPr="00B27DAD" w:rsidRDefault="003948F0" w:rsidP="003948F0">
      <w:pPr>
        <w:pStyle w:val="af4"/>
        <w:numPr>
          <w:ilvl w:val="0"/>
          <w:numId w:val="2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Прием и утилизация отходов бурения.</w:t>
      </w:r>
    </w:p>
    <w:p w:rsidR="003948F0" w:rsidRPr="00B27DAD" w:rsidRDefault="003948F0" w:rsidP="003948F0">
      <w:pPr>
        <w:pStyle w:val="af4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Основное направление производственной деятельности предприятия ООО «ЛУКОЙЛ-НИЖНЕВОЛЖСКНЕФТЬ»</w:t>
      </w:r>
    </w:p>
    <w:p w:rsidR="003948F0" w:rsidRPr="00B27DAD" w:rsidRDefault="003948F0" w:rsidP="003948F0">
      <w:pPr>
        <w:pStyle w:val="af4"/>
        <w:numPr>
          <w:ilvl w:val="0"/>
          <w:numId w:val="3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Прием и утилизация отходов</w:t>
      </w:r>
    </w:p>
    <w:p w:rsidR="003948F0" w:rsidRPr="00B27DAD" w:rsidRDefault="003948F0" w:rsidP="003948F0">
      <w:pPr>
        <w:pStyle w:val="af4"/>
        <w:numPr>
          <w:ilvl w:val="0"/>
          <w:numId w:val="3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Зачистка судов</w:t>
      </w:r>
    </w:p>
    <w:p w:rsidR="003948F0" w:rsidRPr="00B27DAD" w:rsidRDefault="003948F0" w:rsidP="003948F0">
      <w:pPr>
        <w:pStyle w:val="af4"/>
        <w:numPr>
          <w:ilvl w:val="0"/>
          <w:numId w:val="3"/>
        </w:num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Перевалку нефтепродуктов на севере Каспия.</w:t>
      </w:r>
    </w:p>
    <w:p w:rsidR="003948F0" w:rsidRPr="00B27DAD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Pr="00B27DAD" w:rsidRDefault="003948F0" w:rsidP="003948F0">
      <w:pPr>
        <w:pStyle w:val="af4"/>
        <w:spacing w:after="0"/>
        <w:ind w:left="64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Итоги социально-экономического развития муниципального образования «Рабочий посёлок Ильинка»</w:t>
      </w: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 целом в начале 2011года продолжается тенденция послекризисного  восстановления, который начался во второй половине 2009 года. Однако динамика многих показателей в начале 2011года по отношению к прошлому году демонстрирует признаки стагнации, наблюдаемые как в экономике страны в целом, так и в муниципальном образовании.</w:t>
      </w: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Январь-май 2011года оборот розничной торговли составил _____млн. руб. и снизился по сравнению с соответствующим периодом прошлого года в сопоставимых ценах на 6-7%.</w:t>
      </w:r>
    </w:p>
    <w:p w:rsidR="003948F0" w:rsidRPr="00B27DAD" w:rsidRDefault="003948F0" w:rsidP="003948F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Основу производственно- экономического потенциала муниципального образования «Рабочий посёлок Ильинка» составляют промышленное и сельскохозяйственное производство.</w:t>
      </w:r>
    </w:p>
    <w:p w:rsidR="003948F0" w:rsidRPr="00B27DAD" w:rsidRDefault="003948F0" w:rsidP="003948F0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ЭЛЕКТРОЭНЕРГЕТИКА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Во исполнение плана мероприятий по энергосбережению (распоряжение правительства РФ от 01.12.2009г. №1830-р в МО «Рабочий поселок Ильинка» утверждена МЦП «Энергосбережение ……………»на период с 2012-2014гг.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lastRenderedPageBreak/>
        <w:t>В результате реализации программы планируется снизить долю потерь тепловой энергии в суммарном объеме отпуска тепловой энергии до 8,0%, электрической – до 10,0%.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Долю объема отпуска коммунальных ресурсов, оплата которых проводится по приборам учета, к 2014года планируется довести до 100% по всем видам услуг.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К 2013году ожидается сокращение бюджетных расходов на обеспечение энергетическими ресурсами органов местного самоуправления достигнет 7,0%.</w:t>
      </w:r>
    </w:p>
    <w:p w:rsidR="003948F0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Кроме того, на территории МО «Рабочий поселок Ильинка» одобрена и утверждена Муниципальная Целевая Программа « Развитие сетей наружного освещения на территории МО «Рабочий поселок Ильинка», основанной на светодиодных технологиях.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3948F0" w:rsidRPr="00B27DAD" w:rsidRDefault="003948F0" w:rsidP="003948F0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ТРАНСПОРТ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 целях развития транспортной инфраструктуры и улучшения транспортного обслуживания населения в 2006 году в границах поселения был создан Муниципальный маршрут «Ильинка- ресторан Татьяна». Для осуществления перевозок были привлечены 5 предпринимателей, а так же было создано 10 рабочих мест.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Одна из приоритетных задач социально-экономического развития МО «Рабочий посёлок Ильинка» МЦП «Повышение безопасности дорожного движения на территории МО «Рабочий поселок Ильинка на 2011-2013 гг. «в приоритете которой раскрываются следующие:</w:t>
      </w:r>
    </w:p>
    <w:p w:rsidR="003948F0" w:rsidRPr="00B27DAD" w:rsidRDefault="003948F0" w:rsidP="003948F0">
      <w:pPr>
        <w:pStyle w:val="af4"/>
        <w:numPr>
          <w:ilvl w:val="0"/>
          <w:numId w:val="4"/>
        </w:num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Цель программы является снижение негативных последствий автомобилизации, обеспечение охраны жизни, здоровья граждан и их имущества, гарантий их законных прав на безопасные условия движения по дорогам и улицам МО «Р.п.Ильинка»</w:t>
      </w:r>
    </w:p>
    <w:p w:rsidR="003948F0" w:rsidRPr="00B27DAD" w:rsidRDefault="003948F0" w:rsidP="003948F0">
      <w:pPr>
        <w:pStyle w:val="af4"/>
        <w:numPr>
          <w:ilvl w:val="0"/>
          <w:numId w:val="4"/>
        </w:num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Задачей программы является установка новых, замена и модернизация существующих технических средств организации дорожного движения на территории МО «Р..Ильинка».</w:t>
      </w:r>
    </w:p>
    <w:p w:rsidR="003948F0" w:rsidRPr="00B27DAD" w:rsidRDefault="003948F0" w:rsidP="003948F0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 рамках реализации программы рассматривается мероприятия по следующим направлениям:</w:t>
      </w:r>
    </w:p>
    <w:p w:rsidR="003948F0" w:rsidRPr="00B27DAD" w:rsidRDefault="003948F0" w:rsidP="003948F0">
      <w:pPr>
        <w:pStyle w:val="af4"/>
        <w:numPr>
          <w:ilvl w:val="0"/>
          <w:numId w:val="5"/>
        </w:num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Разработка проектов организации дорожного движения на территории МО «Р.п. Ильинка»; схем расположения технических средств организации дорожного движения на территории МО «Рабочий поселок Ильинка»</w:t>
      </w:r>
    </w:p>
    <w:p w:rsidR="003948F0" w:rsidRPr="00B27DAD" w:rsidRDefault="003948F0" w:rsidP="003948F0">
      <w:pPr>
        <w:pStyle w:val="af4"/>
        <w:numPr>
          <w:ilvl w:val="0"/>
          <w:numId w:val="5"/>
        </w:num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lastRenderedPageBreak/>
        <w:t>Организация движения пешеходных потоков путём установки мерных ограждений с целью недопущения выхода пешеходов на проезжую часть в неположенных местах.</w:t>
      </w:r>
    </w:p>
    <w:p w:rsidR="003948F0" w:rsidRPr="00B27DAD" w:rsidRDefault="003948F0" w:rsidP="003948F0">
      <w:pPr>
        <w:pStyle w:val="af4"/>
        <w:numPr>
          <w:ilvl w:val="0"/>
          <w:numId w:val="5"/>
        </w:num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Установка искусственных дорожных неровностей.</w:t>
      </w:r>
    </w:p>
    <w:p w:rsidR="003948F0" w:rsidRDefault="003948F0" w:rsidP="003948F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СТРОИТЕЛЬСТВО</w:t>
      </w:r>
    </w:p>
    <w:p w:rsidR="003948F0" w:rsidRPr="00B27DAD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Строительство МО «Рабочий поселок Ильинка» представлено ГП АО «ДСУ-3», занимающимся ремонтом и строительством дорог.</w:t>
      </w:r>
    </w:p>
    <w:p w:rsidR="003948F0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СЕЛЬСКОЕ ХОЗЯЙСТВО</w:t>
      </w:r>
    </w:p>
    <w:p w:rsidR="003948F0" w:rsidRPr="00B27DAD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Сельское хозяйство представлено предприятием ООО «Астраханский продукт». Птицефабрика занимается производством мяса птицы бройлера.</w:t>
      </w: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 xml:space="preserve">В целом объем производства сельскохозяйственной продукции за 2011 год составил 329707,2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B27DAD">
        <w:rPr>
          <w:rFonts w:ascii="Times New Roman" w:hAnsi="Times New Roman" w:cs="Times New Roman"/>
          <w:sz w:val="28"/>
          <w:szCs w:val="28"/>
        </w:rPr>
        <w:t>тыс. рублей, что превышает предыдущие года на 4%.</w:t>
      </w: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Посевные площади сельскохозяйственных культур к 2013 году планируется отвести около 48,5 га., что превышает прошедшие года на 9%.</w:t>
      </w: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b/>
          <w:sz w:val="28"/>
          <w:szCs w:val="28"/>
        </w:rPr>
      </w:pPr>
    </w:p>
    <w:p w:rsidR="003948F0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ИНФЛЯЦИЯ И ПОТРЕБИТЕЛЬСКИЙ РЫНОК</w:t>
      </w:r>
    </w:p>
    <w:p w:rsidR="003948F0" w:rsidRPr="00B27DAD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Прогноз индекса потребительских цен разработан с учетом реализации приоритетной задачи тарифной политики РФ в 2012-2014 года по ограничению роста цен и тарифов субъектов естественных монополий в условиях сохранения относительно низкого потребительского спроса.</w:t>
      </w: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Уровень инфляции в МО «Рабочий поселок Ильинка», характеризуется индексом потребительских цен в 2012 году по оценке составит 106,0%, с последующим снижением до 102,9% в 2014году. В прогнозном периоде темпы инфляции в МО «Рабочий поселок Ильинка» не превысят среднероссийские.</w:t>
      </w: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 xml:space="preserve"> Снижение темпов инфляции в целом по стране до прогнозируемого уровня будет обеспечено как за счёт мер, предпринимаемых исполнительными органами государственной власти РФ, так и за счёт рыночных факторов таких как, относительно низким уровнем роста потребительских расходов населения, замедлением роста цен на сельскохозяйственных рынках.</w:t>
      </w:r>
    </w:p>
    <w:p w:rsidR="003948F0" w:rsidRPr="00B27DAD" w:rsidRDefault="003948F0" w:rsidP="003948F0">
      <w:pPr>
        <w:spacing w:after="0"/>
        <w:ind w:left="420" w:firstLine="284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 МО «Рабочий поселок Ильинка» на содержание инфляции окажут влияние меры по государственному регулированию экономики и государственной поддержки отраслей производства.</w:t>
      </w:r>
    </w:p>
    <w:p w:rsidR="003948F0" w:rsidRPr="00B27DAD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СОЦИАЛЬНАЯ ПОДДЕРЖКА НАСЕЛЕНИЯ</w:t>
      </w:r>
    </w:p>
    <w:p w:rsidR="003948F0" w:rsidRPr="00B27DAD" w:rsidRDefault="003948F0" w:rsidP="003948F0">
      <w:pPr>
        <w:spacing w:after="0"/>
        <w:ind w:left="420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Объекты социальной сферы, находящиеся на территории Муниципального образования, осуществляют свою деятельность в помещениях требующих ремонта. Для повышения культурного уровня населения МО «Рабочий поселок Ильинка» в период с 2011года по 2013года осуществляется ремонт помещения ДК. В целях развития в МО «Рабочий поселок Ильинка» массового спорта в 2011-2013года осуществляется капитальный ремонт помещения спорт комплекса, в котором  будут располагаться различные спортивные секции, а также приобретение спортивного инвентаря.</w:t>
      </w:r>
    </w:p>
    <w:p w:rsidR="003948F0" w:rsidRPr="00B27DAD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 целью организации культурного досуга молодёжи, развития самодеятельного художественного творчества приобретено в 2011 году музыкального и светового оборудования, планируется до 2014 года закупить и установить всё необходимое оборудование.</w:t>
      </w:r>
    </w:p>
    <w:p w:rsidR="003948F0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 рамках мероприятий по обеспечению занятости населения намечено проведение сезонных и общественных работ.</w:t>
      </w:r>
    </w:p>
    <w:p w:rsidR="003948F0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spacing w:after="0"/>
        <w:ind w:left="42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Перечень наиболее острых проблем в поселке.</w:t>
      </w:r>
    </w:p>
    <w:p w:rsidR="003948F0" w:rsidRPr="00B27DAD" w:rsidRDefault="003948F0" w:rsidP="003948F0">
      <w:pPr>
        <w:spacing w:after="0"/>
        <w:ind w:left="420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Экономические проблемы.</w:t>
      </w:r>
    </w:p>
    <w:p w:rsidR="003948F0" w:rsidRPr="00B27DAD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615FBE" w:rsidRDefault="003948F0" w:rsidP="003948F0">
      <w:pPr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Недостаточность инвестиций для развития производства.</w:t>
      </w:r>
    </w:p>
    <w:p w:rsidR="003948F0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Социальные проблемы</w:t>
      </w:r>
    </w:p>
    <w:p w:rsidR="003948F0" w:rsidRPr="00B27DAD" w:rsidRDefault="003948F0" w:rsidP="003948F0">
      <w:pPr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Высокая затратность содержания жилищно-коммунального хозяйства и социальные сферы.</w:t>
      </w:r>
    </w:p>
    <w:p w:rsidR="003948F0" w:rsidRPr="00B27DAD" w:rsidRDefault="003948F0" w:rsidP="003948F0">
      <w:pPr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Неудовлетворительное состояние объектов социальной сферы.</w:t>
      </w:r>
    </w:p>
    <w:p w:rsidR="003948F0" w:rsidRPr="00B27DAD" w:rsidRDefault="003948F0" w:rsidP="003948F0">
      <w:pPr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Сложная ситуация на рынке труда.</w:t>
      </w:r>
    </w:p>
    <w:p w:rsidR="003948F0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ЦЕЛИ И ЗАДАЧИ</w:t>
      </w:r>
    </w:p>
    <w:p w:rsidR="003948F0" w:rsidRPr="00B27DAD" w:rsidRDefault="003948F0" w:rsidP="003948F0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Основная цель социально-экономического развития поселка в 2012-2014гг. – обеспечение сбалансированного роста экономики в условиях рыночного хозяйствования и улучшения качества жизни населения.</w:t>
      </w:r>
    </w:p>
    <w:p w:rsidR="003948F0" w:rsidRDefault="003948F0" w:rsidP="003948F0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Для достижения этого необходимо решить следующие задачи:</w:t>
      </w:r>
    </w:p>
    <w:p w:rsidR="003948F0" w:rsidRPr="00B27DAD" w:rsidRDefault="003948F0" w:rsidP="003948F0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Pr="00B27DAD" w:rsidRDefault="003948F0" w:rsidP="003948F0">
      <w:pPr>
        <w:spacing w:after="0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lastRenderedPageBreak/>
        <w:t>Экономические задачи</w:t>
      </w:r>
    </w:p>
    <w:p w:rsidR="003948F0" w:rsidRPr="00B27DAD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Повышение эффективности работы предприятий на основе снижения затрат . Повышение конкурентоспособности  продукции.</w:t>
      </w:r>
    </w:p>
    <w:p w:rsidR="003948F0" w:rsidRPr="00B27DAD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Поддержка эффективных предприятий и производств и привлечение инвестиций.</w:t>
      </w:r>
    </w:p>
    <w:p w:rsidR="003948F0" w:rsidRPr="00B27DAD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Совершенствование бюджетной и налоговой дисциплины, в том числе в части исполнения бюджета.</w:t>
      </w:r>
    </w:p>
    <w:p w:rsidR="003948F0" w:rsidRPr="00B27DAD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Развитие инженерной инфраструктуры муниципального образования «Рабочий поселок Ильинка».</w:t>
      </w:r>
    </w:p>
    <w:p w:rsidR="003948F0" w:rsidRPr="00B27DAD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Развитие потребительского рынка.</w:t>
      </w:r>
    </w:p>
    <w:p w:rsidR="003948F0" w:rsidRPr="00B27DAD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Сокращение доли теневой экономики.</w:t>
      </w:r>
    </w:p>
    <w:p w:rsidR="003948F0" w:rsidRDefault="003948F0" w:rsidP="003948F0">
      <w:pPr>
        <w:pStyle w:val="af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Оптимизация расходов бюджета.</w:t>
      </w:r>
    </w:p>
    <w:p w:rsidR="003948F0" w:rsidRPr="00015928" w:rsidRDefault="003948F0" w:rsidP="003948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1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Социальные задачи</w:t>
      </w:r>
    </w:p>
    <w:p w:rsidR="003948F0" w:rsidRPr="00B27DAD" w:rsidRDefault="003948F0" w:rsidP="003948F0">
      <w:pPr>
        <w:pStyle w:val="af4"/>
        <w:spacing w:after="0"/>
        <w:ind w:left="11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pStyle w:val="af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Повышение уровня жизни населения.</w:t>
      </w:r>
    </w:p>
    <w:p w:rsidR="003948F0" w:rsidRPr="00B27DAD" w:rsidRDefault="003948F0" w:rsidP="003948F0">
      <w:pPr>
        <w:pStyle w:val="af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Осуществление жилищно-коммунальной реформы, направленной на повышение качества предоставленных услуг населению, оптимизация бюджетных расходов на содержание жилищно-коммунальной сферы.</w:t>
      </w:r>
    </w:p>
    <w:p w:rsidR="003948F0" w:rsidRPr="00B27DAD" w:rsidRDefault="003948F0" w:rsidP="003948F0">
      <w:pPr>
        <w:pStyle w:val="af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Реконструкция внутрихозяйственных дорог.</w:t>
      </w:r>
    </w:p>
    <w:p w:rsidR="003948F0" w:rsidRPr="00B27DAD" w:rsidRDefault="003948F0" w:rsidP="003948F0">
      <w:pPr>
        <w:pStyle w:val="af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Последовательная реализация комплекса мер по совершенствованию систем образования, здравоохранение и культуры в посёлке.</w:t>
      </w:r>
    </w:p>
    <w:p w:rsidR="003948F0" w:rsidRPr="00B27DAD" w:rsidRDefault="003948F0" w:rsidP="003948F0">
      <w:pPr>
        <w:pStyle w:val="af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Снижение заболеваемости, смертности и инвалидности.</w:t>
      </w:r>
    </w:p>
    <w:p w:rsidR="003948F0" w:rsidRDefault="003948F0" w:rsidP="003948F0">
      <w:pPr>
        <w:pStyle w:val="af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Обеспечение занятости населения, создание и сохранение рабочих мест.</w:t>
      </w:r>
    </w:p>
    <w:p w:rsidR="003948F0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07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Финансы</w:t>
      </w:r>
    </w:p>
    <w:p w:rsidR="003948F0" w:rsidRPr="00B27DAD" w:rsidRDefault="003948F0" w:rsidP="003948F0">
      <w:pPr>
        <w:pStyle w:val="af4"/>
        <w:spacing w:after="0"/>
        <w:ind w:left="107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Финансовый баланс разработан по форме и в соответствии с «Методическими рекомендациями к разработке показателей прогнозов социально-экономического развития субъектов РФ» Министерства экономического развития и торговли РФ.</w:t>
      </w: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Доходы</w:t>
      </w: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Прогнозируемая сумма финансовых ресурсов (прибыль предприятий, амортизация и тд.) в 2012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8,148</w:t>
      </w:r>
      <w:r w:rsidRPr="002E4E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27DAD">
        <w:rPr>
          <w:rFonts w:ascii="Times New Roman" w:hAnsi="Times New Roman" w:cs="Times New Roman"/>
          <w:sz w:val="28"/>
          <w:szCs w:val="28"/>
        </w:rPr>
        <w:t xml:space="preserve">млн. руб., в 2013году </w:t>
      </w:r>
      <w:r>
        <w:rPr>
          <w:rFonts w:ascii="Times New Roman" w:hAnsi="Times New Roman" w:cs="Times New Roman"/>
          <w:sz w:val="28"/>
          <w:szCs w:val="28"/>
          <w:u w:val="single"/>
        </w:rPr>
        <w:t>8,295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DAD">
        <w:rPr>
          <w:rFonts w:ascii="Times New Roman" w:hAnsi="Times New Roman" w:cs="Times New Roman"/>
          <w:sz w:val="28"/>
          <w:szCs w:val="28"/>
        </w:rPr>
        <w:t xml:space="preserve">млн. руб., и в 2014году </w:t>
      </w:r>
      <w:r>
        <w:rPr>
          <w:rFonts w:ascii="Times New Roman" w:hAnsi="Times New Roman" w:cs="Times New Roman"/>
          <w:sz w:val="28"/>
          <w:szCs w:val="28"/>
          <w:u w:val="single"/>
        </w:rPr>
        <w:t>8,403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DAD">
        <w:rPr>
          <w:rFonts w:ascii="Times New Roman" w:hAnsi="Times New Roman" w:cs="Times New Roman"/>
          <w:sz w:val="28"/>
          <w:szCs w:val="28"/>
        </w:rPr>
        <w:t>млн. руб. соответственно.</w:t>
      </w: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Структура централизованных в соответствии с законодательством РФ платежей в 2012 году будет выглядеть следующим образом:</w:t>
      </w:r>
    </w:p>
    <w:p w:rsidR="003948F0" w:rsidRDefault="003948F0" w:rsidP="003948F0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имущество;</w:t>
      </w:r>
    </w:p>
    <w:p w:rsidR="003948F0" w:rsidRDefault="003948F0" w:rsidP="003948F0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налог;</w:t>
      </w:r>
    </w:p>
    <w:p w:rsidR="003948F0" w:rsidRDefault="003948F0" w:rsidP="003948F0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НДФЛ;</w:t>
      </w:r>
    </w:p>
    <w:p w:rsidR="003948F0" w:rsidRDefault="003948F0" w:rsidP="003948F0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налог взимаемый в связи с применением упрощенной системы налогооблажения;</w:t>
      </w:r>
    </w:p>
    <w:p w:rsidR="003948F0" w:rsidRDefault="003948F0" w:rsidP="003948F0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от сдачи в аренду муниципального имущества;</w:t>
      </w:r>
    </w:p>
    <w:p w:rsidR="003948F0" w:rsidRDefault="003948F0" w:rsidP="003948F0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Арендная плата за земельное поселение.</w:t>
      </w:r>
    </w:p>
    <w:p w:rsidR="003948F0" w:rsidRPr="00360FCB" w:rsidRDefault="003948F0" w:rsidP="003948F0">
      <w:pPr>
        <w:pStyle w:val="af4"/>
        <w:spacing w:after="0"/>
        <w:ind w:left="1790"/>
        <w:jc w:val="both"/>
        <w:rPr>
          <w:rFonts w:ascii="Times New Roman" w:hAnsi="Times New Roman" w:cs="Times New Roman"/>
          <w:sz w:val="28"/>
          <w:szCs w:val="28"/>
        </w:rPr>
      </w:pPr>
    </w:p>
    <w:p w:rsidR="003948F0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7DAD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48F0" w:rsidRPr="00B27DAD" w:rsidRDefault="003948F0" w:rsidP="003948F0">
      <w:pPr>
        <w:pStyle w:val="af4"/>
        <w:spacing w:after="0"/>
        <w:ind w:left="1070"/>
        <w:jc w:val="both"/>
        <w:rPr>
          <w:rFonts w:ascii="Times New Roman" w:hAnsi="Times New Roman" w:cs="Times New Roman"/>
          <w:sz w:val="28"/>
          <w:szCs w:val="28"/>
        </w:rPr>
      </w:pPr>
      <w:r w:rsidRPr="00B27DAD">
        <w:rPr>
          <w:rFonts w:ascii="Times New Roman" w:hAnsi="Times New Roman" w:cs="Times New Roman"/>
          <w:sz w:val="28"/>
          <w:szCs w:val="28"/>
        </w:rPr>
        <w:t>Итоговой оценочный показатель расходной части свободного финансового баланс</w:t>
      </w:r>
      <w:r>
        <w:rPr>
          <w:rFonts w:ascii="Times New Roman" w:hAnsi="Times New Roman" w:cs="Times New Roman"/>
          <w:sz w:val="28"/>
          <w:szCs w:val="28"/>
        </w:rPr>
        <w:t>а муниципального образования  в 2012 году составит___6475,2_ тыс</w:t>
      </w:r>
      <w:r w:rsidRPr="00B27DAD">
        <w:rPr>
          <w:rFonts w:ascii="Times New Roman" w:hAnsi="Times New Roman" w:cs="Times New Roman"/>
          <w:sz w:val="28"/>
          <w:szCs w:val="28"/>
        </w:rPr>
        <w:t>. руб. (Для сравнения в 2010году-___</w:t>
      </w:r>
      <w:r>
        <w:rPr>
          <w:rFonts w:ascii="Times New Roman" w:hAnsi="Times New Roman" w:cs="Times New Roman"/>
          <w:sz w:val="28"/>
          <w:szCs w:val="28"/>
          <w:u w:val="single"/>
        </w:rPr>
        <w:t>6297,2</w:t>
      </w:r>
      <w:r>
        <w:rPr>
          <w:rFonts w:ascii="Times New Roman" w:hAnsi="Times New Roman" w:cs="Times New Roman"/>
          <w:sz w:val="28"/>
          <w:szCs w:val="28"/>
        </w:rPr>
        <w:t>___тыс</w:t>
      </w:r>
      <w:r w:rsidRPr="00B27D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DAD">
        <w:rPr>
          <w:rFonts w:ascii="Times New Roman" w:hAnsi="Times New Roman" w:cs="Times New Roman"/>
          <w:sz w:val="28"/>
          <w:szCs w:val="28"/>
        </w:rPr>
        <w:t>руб., оценка 2011год-__</w:t>
      </w:r>
      <w:r>
        <w:rPr>
          <w:rFonts w:ascii="Times New Roman" w:hAnsi="Times New Roman" w:cs="Times New Roman"/>
          <w:sz w:val="28"/>
          <w:szCs w:val="28"/>
          <w:u w:val="single"/>
        </w:rPr>
        <w:t>9977,5</w:t>
      </w:r>
      <w:r>
        <w:rPr>
          <w:rFonts w:ascii="Times New Roman" w:hAnsi="Times New Roman" w:cs="Times New Roman"/>
          <w:sz w:val="28"/>
          <w:szCs w:val="28"/>
        </w:rPr>
        <w:t>__тыс</w:t>
      </w:r>
      <w:r w:rsidRPr="00B27D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DAD">
        <w:rPr>
          <w:rFonts w:ascii="Times New Roman" w:hAnsi="Times New Roman" w:cs="Times New Roman"/>
          <w:sz w:val="28"/>
          <w:szCs w:val="28"/>
        </w:rPr>
        <w:t>руб.)</w:t>
      </w:r>
    </w:p>
    <w:p w:rsidR="003948F0" w:rsidRPr="000E5E47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  <w:sectPr w:rsidR="003948F0" w:rsidRPr="000E5E47">
          <w:pgSz w:w="11906" w:h="16838"/>
          <w:pgMar w:top="851" w:right="746" w:bottom="851" w:left="1418" w:header="709" w:footer="709" w:gutter="0"/>
          <w:cols w:space="708"/>
          <w:docGrid w:linePitch="360"/>
        </w:sectPr>
      </w:pPr>
    </w:p>
    <w:p w:rsidR="003948F0" w:rsidRPr="000E5E47" w:rsidRDefault="003948F0" w:rsidP="003948F0">
      <w:pPr>
        <w:pStyle w:val="1"/>
        <w:spacing w:before="0" w:after="0"/>
      </w:pPr>
      <w:bookmarkStart w:id="0" w:name="_Toc166310103"/>
      <w:r w:rsidRPr="000E5E47">
        <w:lastRenderedPageBreak/>
        <w:t>Приложение 1. Показатели социально-экономического развития МО «Рабочий поселок Ильинка»</w:t>
      </w:r>
      <w:bookmarkEnd w:id="0"/>
    </w:p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 w:rsidR="00164A43" w:rsidRPr="000E5E47">
        <w:rPr>
          <w:sz w:val="28"/>
          <w:szCs w:val="28"/>
        </w:rPr>
        <w:fldChar w:fldCharType="begin"/>
      </w:r>
      <w:r w:rsidRPr="000E5E47">
        <w:rPr>
          <w:sz w:val="28"/>
          <w:szCs w:val="28"/>
        </w:rPr>
        <w:instrText xml:space="preserve"> SEQ Таблица \* ARABIC </w:instrText>
      </w:r>
      <w:r w:rsidR="00164A43" w:rsidRPr="000E5E47"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1</w:t>
      </w:r>
      <w:r w:rsidR="00164A43" w:rsidRPr="000E5E47">
        <w:rPr>
          <w:sz w:val="28"/>
          <w:szCs w:val="28"/>
        </w:rPr>
        <w:fldChar w:fldCharType="end"/>
      </w:r>
      <w:r w:rsidRPr="000E5E47">
        <w:rPr>
          <w:sz w:val="28"/>
          <w:szCs w:val="28"/>
        </w:rPr>
        <w:t>. Структура земельного фонда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0"/>
        <w:gridCol w:w="2160"/>
        <w:gridCol w:w="2025"/>
      </w:tblGrid>
      <w:tr w:rsidR="003948F0" w:rsidRPr="000E5E47" w:rsidTr="0023340A">
        <w:trPr>
          <w:trHeight w:val="36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тыс. га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% к обшей </w:t>
            </w: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площади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фонд - всего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1,425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сельскохозяйственного назначения - всего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0,652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45,75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из них - земли сельскохозяйственных угодий - всего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0,10579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7,42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из них - пашни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орошаемые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- сенокосы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- пастбища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0,51193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35,92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- залежи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- земли, занятые многолетними насаждениями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поселений - всего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0,18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12,63</w:t>
            </w:r>
          </w:p>
        </w:tc>
      </w:tr>
      <w:tr w:rsidR="003948F0" w:rsidRPr="000E5E47" w:rsidTr="0023340A">
        <w:trPr>
          <w:trHeight w:val="36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промышленности и иного специального назначения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0,23271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16,33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особо охраняемых территорий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0,105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лесного фонда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водного фонда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Земли запаса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0,184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12,91</w:t>
            </w:r>
          </w:p>
        </w:tc>
      </w:tr>
    </w:tbl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 w:rsidR="00164A43" w:rsidRPr="000E5E47">
        <w:rPr>
          <w:sz w:val="28"/>
          <w:szCs w:val="28"/>
        </w:rPr>
        <w:fldChar w:fldCharType="begin"/>
      </w:r>
      <w:r w:rsidRPr="000E5E47">
        <w:rPr>
          <w:sz w:val="28"/>
          <w:szCs w:val="28"/>
        </w:rPr>
        <w:instrText xml:space="preserve"> SEQ Таблица \* ARABIC </w:instrText>
      </w:r>
      <w:r w:rsidR="00164A43" w:rsidRPr="000E5E47"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2</w:t>
      </w:r>
      <w:r w:rsidR="00164A43" w:rsidRPr="000E5E47">
        <w:rPr>
          <w:sz w:val="28"/>
          <w:szCs w:val="28"/>
        </w:rPr>
        <w:fldChar w:fldCharType="end"/>
      </w:r>
      <w:r w:rsidRPr="000E5E47">
        <w:rPr>
          <w:sz w:val="28"/>
          <w:szCs w:val="28"/>
        </w:rPr>
        <w:t>. Перечень хозяйствующих субъектов</w:t>
      </w:r>
    </w:p>
    <w:tbl>
      <w:tblPr>
        <w:tblW w:w="954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2700"/>
        <w:gridCol w:w="1620"/>
        <w:gridCol w:w="1620"/>
      </w:tblGrid>
      <w:tr w:rsidR="003948F0" w:rsidRPr="000E5E47" w:rsidTr="0023340A">
        <w:trPr>
          <w:trHeight w:val="48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Форма собственности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работающих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ООО «ЛУКОЙЛ-Нижневолжскнефтепродукт»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Распределительный комплекс по перевалке нефти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ЗАО «ПК «ЭКО+»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Механизированная зачистка флота и прием отходов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ГП АО «ДСУ №3»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Строительство и ремонт автодорог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государственная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ОАО «Астраханский </w:t>
            </w: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продукт»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Производство яйца, </w:t>
            </w: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птицеводство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МУП ЖЭК «Услуги»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Услуги ЖКХ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МОУ «Ильинская СОШ»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Ильинская поликлиника филиал МУЗ «Икрянинская ЦРБ»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МДОУ «Детский сад «Журавушка»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ИП Затонский А.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Производство хлеба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МО «Р.п. Ильинка»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948F0" w:rsidRPr="000E5E47" w:rsidTr="0023340A">
        <w:trPr>
          <w:trHeight w:val="12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МУП «Пальмира»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Услуги ЖКХ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3948F0" w:rsidRPr="000E5E47" w:rsidRDefault="003948F0" w:rsidP="003948F0">
      <w:pPr>
        <w:pStyle w:val="af1"/>
        <w:rPr>
          <w:sz w:val="28"/>
          <w:szCs w:val="28"/>
        </w:rPr>
      </w:pPr>
    </w:p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0E5E47">
        <w:rPr>
          <w:sz w:val="28"/>
          <w:szCs w:val="28"/>
        </w:rPr>
        <w:t>. Население и трудовые ресурсы</w:t>
      </w:r>
    </w:p>
    <w:tbl>
      <w:tblPr>
        <w:tblW w:w="98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72"/>
        <w:gridCol w:w="1074"/>
        <w:gridCol w:w="952"/>
        <w:gridCol w:w="1164"/>
        <w:gridCol w:w="1143"/>
        <w:gridCol w:w="1905"/>
      </w:tblGrid>
      <w:tr w:rsidR="003948F0" w:rsidRPr="000E5E47" w:rsidTr="0023340A">
        <w:trPr>
          <w:trHeight w:val="610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488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постоянного населения на начало года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4673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4680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4685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по полу: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мужчин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2205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2207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2213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2213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женщин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2468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2475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2487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2487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по возрасту: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моложе трудоспособного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766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трудоспособном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2676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2679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2685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старше трудоспособного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1236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1238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1240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1242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1242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Число родившихся - всего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Число умерших - всего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3948F0" w:rsidRPr="000E5E47" w:rsidTr="0023340A">
        <w:trPr>
          <w:trHeight w:val="366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Миграционный прирост (убыль) населения - всего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3948F0" w:rsidRPr="000E5E47" w:rsidTr="0023340A">
        <w:trPr>
          <w:trHeight w:val="488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экономически активного населения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2556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2559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2563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2567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2567</w:t>
            </w:r>
          </w:p>
        </w:tc>
      </w:tr>
      <w:tr w:rsidR="003948F0" w:rsidRPr="000E5E47" w:rsidTr="0023340A">
        <w:trPr>
          <w:trHeight w:val="488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37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Занято в экономике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2396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2408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2416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2416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Безработные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3948F0" w:rsidRPr="000E5E47" w:rsidTr="0023340A">
        <w:trPr>
          <w:trHeight w:val="244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численность </w:t>
            </w: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зарегистрированных безработных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3948F0" w:rsidRPr="000E5E47" w:rsidTr="0023340A">
        <w:trPr>
          <w:trHeight w:val="488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Уровень общей безработицы, %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6,26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6,14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6,05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</w:tr>
      <w:tr w:rsidR="003948F0" w:rsidRPr="000E5E47" w:rsidTr="0023340A">
        <w:trPr>
          <w:trHeight w:val="366"/>
        </w:trPr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Уровень зарегистрированной безработицы, %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1,88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1,80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1,72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1,64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1,64</w:t>
            </w:r>
          </w:p>
        </w:tc>
      </w:tr>
    </w:tbl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 Таблица </w:t>
      </w:r>
      <w:r>
        <w:rPr>
          <w:sz w:val="28"/>
          <w:szCs w:val="28"/>
        </w:rPr>
        <w:t>2</w:t>
      </w:r>
      <w:r w:rsidRPr="000E5E47">
        <w:rPr>
          <w:sz w:val="28"/>
          <w:szCs w:val="28"/>
        </w:rPr>
        <w:t>. Промышленность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584"/>
        <w:gridCol w:w="1004"/>
        <w:gridCol w:w="1107"/>
        <w:gridCol w:w="1393"/>
        <w:gridCol w:w="1107"/>
        <w:gridCol w:w="1579"/>
      </w:tblGrid>
      <w:tr w:rsidR="003948F0" w:rsidRPr="000E5E47" w:rsidTr="0023340A">
        <w:trPr>
          <w:trHeight w:val="600"/>
          <w:tblHeader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480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промышленного производства - всего, тыс. руб.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181038*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181038*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181038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181038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181038</w:t>
            </w:r>
          </w:p>
        </w:tc>
      </w:tr>
      <w:tr w:rsidR="003948F0" w:rsidRPr="000E5E47" w:rsidTr="0023340A">
        <w:trPr>
          <w:trHeight w:val="360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% к предыдущему году в действующих ценах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948F0" w:rsidRPr="000E5E47" w:rsidTr="0023340A">
        <w:trPr>
          <w:trHeight w:val="240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занятых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</w:tr>
      <w:tr w:rsidR="003948F0" w:rsidRPr="000E5E47" w:rsidTr="0023340A">
        <w:trPr>
          <w:trHeight w:val="240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% к предыдущему году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112,61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110,38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948F0" w:rsidRPr="000E5E47" w:rsidTr="0023340A">
        <w:trPr>
          <w:trHeight w:val="594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действующих рабочих мест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</w:tr>
      <w:tr w:rsidR="003948F0" w:rsidRPr="000E5E47" w:rsidTr="0023340A">
        <w:trPr>
          <w:trHeight w:val="360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Средняя заработная плата в промышленности, рублей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15802</w:t>
            </w:r>
          </w:p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15927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16414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16852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16852</w:t>
            </w:r>
          </w:p>
        </w:tc>
      </w:tr>
      <w:tr w:rsidR="003948F0" w:rsidRPr="000E5E47" w:rsidTr="0023340A">
        <w:trPr>
          <w:trHeight w:val="480"/>
        </w:trPr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% к предыдущему году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104,04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100,79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104,36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102,66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948F0" w:rsidRPr="000E5E47" w:rsidRDefault="003948F0" w:rsidP="003948F0">
      <w:pPr>
        <w:pStyle w:val="af1"/>
        <w:ind w:firstLine="708"/>
        <w:rPr>
          <w:b w:val="0"/>
          <w:sz w:val="28"/>
          <w:szCs w:val="28"/>
        </w:rPr>
      </w:pPr>
      <w:r w:rsidRPr="000E5E47">
        <w:rPr>
          <w:b w:val="0"/>
          <w:sz w:val="28"/>
          <w:szCs w:val="28"/>
        </w:rPr>
        <w:t>*показатели промышленности предприятий  ЗАО ПК «ЭКО+», РПК «Астраханский», ООО «ЛУКОЙЛ-НИЖНЕВОЛЖСКНЕФТЬ» предоставлены не полностью т.к. для них некоторые показатели являются коммерческой тайной, либо в связи с отсутствием информации от  акционеров предприятий.</w:t>
      </w:r>
    </w:p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b w:val="0"/>
          <w:sz w:val="28"/>
          <w:szCs w:val="28"/>
        </w:rPr>
        <w:t xml:space="preserve">  </w:t>
      </w:r>
      <w:r w:rsidRPr="000E5E4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0E5E47">
        <w:rPr>
          <w:sz w:val="28"/>
          <w:szCs w:val="28"/>
        </w:rPr>
        <w:t>. Производство важнейших видов промышленной продукции в натуральном выражении, в соответствующих единицах измерения</w:t>
      </w:r>
    </w:p>
    <w:tbl>
      <w:tblPr>
        <w:tblW w:w="995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35"/>
        <w:gridCol w:w="808"/>
        <w:gridCol w:w="808"/>
        <w:gridCol w:w="1070"/>
        <w:gridCol w:w="1179"/>
        <w:gridCol w:w="1179"/>
        <w:gridCol w:w="1179"/>
      </w:tblGrid>
      <w:tr w:rsidR="003948F0" w:rsidRPr="000E5E47" w:rsidTr="0023340A">
        <w:trPr>
          <w:trHeight w:val="617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ида деятельности, тыс.т.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</w:tr>
      <w:tr w:rsidR="003948F0" w:rsidRPr="000E5E47" w:rsidTr="0023340A">
        <w:trPr>
          <w:trHeight w:val="493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Зачистка судов 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239,7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3948F0" w:rsidRPr="000E5E47" w:rsidTr="0023340A">
        <w:trPr>
          <w:trHeight w:val="493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Прием и утилизация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нефтесодержащих отходов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948F0" w:rsidRPr="000E5E47" w:rsidTr="0023340A">
        <w:trPr>
          <w:trHeight w:val="493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и утилизация отходов бурения, тыс.т.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948F0" w:rsidRPr="000E5E47" w:rsidTr="0023340A">
        <w:trPr>
          <w:trHeight w:val="493"/>
        </w:trPr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производства- всего, тыс. руб.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116242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124379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130600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145500</w:t>
            </w:r>
          </w:p>
        </w:tc>
      </w:tr>
    </w:tbl>
    <w:p w:rsidR="003948F0" w:rsidRPr="000E5E47" w:rsidRDefault="003948F0" w:rsidP="003948F0">
      <w:pPr>
        <w:pStyle w:val="af1"/>
        <w:rPr>
          <w:b w:val="0"/>
          <w:sz w:val="28"/>
          <w:szCs w:val="28"/>
        </w:rPr>
      </w:pPr>
      <w:r w:rsidRPr="000E5E47">
        <w:rPr>
          <w:b w:val="0"/>
          <w:sz w:val="28"/>
          <w:szCs w:val="28"/>
        </w:rPr>
        <w:t>*Показатели промышле</w:t>
      </w:r>
      <w:r>
        <w:rPr>
          <w:b w:val="0"/>
          <w:sz w:val="28"/>
          <w:szCs w:val="28"/>
        </w:rPr>
        <w:t xml:space="preserve">нного производства </w:t>
      </w:r>
      <w:r w:rsidRPr="000E5E47">
        <w:rPr>
          <w:b w:val="0"/>
          <w:sz w:val="28"/>
          <w:szCs w:val="28"/>
        </w:rPr>
        <w:t>», ООО «ЛУКОЙЛ-НИЖНЕВОЛЖСКНЕФТЬ» предоставлены н</w:t>
      </w:r>
      <w:r>
        <w:rPr>
          <w:b w:val="0"/>
          <w:sz w:val="28"/>
          <w:szCs w:val="28"/>
        </w:rPr>
        <w:t>е были.</w:t>
      </w:r>
    </w:p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  <w:r w:rsidRPr="000E5E47">
        <w:rPr>
          <w:sz w:val="28"/>
          <w:szCs w:val="28"/>
        </w:rPr>
        <w:t>. Объем производства сельскохозяйственной продукции</w:t>
      </w:r>
    </w:p>
    <w:tbl>
      <w:tblPr>
        <w:tblW w:w="866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8"/>
        <w:gridCol w:w="1361"/>
        <w:gridCol w:w="1361"/>
        <w:gridCol w:w="1275"/>
        <w:gridCol w:w="1167"/>
        <w:gridCol w:w="972"/>
      </w:tblGrid>
      <w:tr w:rsidR="003948F0" w:rsidRPr="000E5E47" w:rsidTr="0023340A">
        <w:trPr>
          <w:trHeight w:val="611"/>
        </w:trPr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489"/>
        </w:trPr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продукции всего, в действующих ценах, тыс. руб.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329707,2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329707,2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329707,2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329707,2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329707,2</w:t>
            </w:r>
          </w:p>
        </w:tc>
      </w:tr>
      <w:tr w:rsidR="003948F0" w:rsidRPr="000E5E47" w:rsidTr="0023340A">
        <w:trPr>
          <w:trHeight w:val="367"/>
        </w:trPr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% к предыдущему году действующих ценах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104,45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948F0" w:rsidRPr="000E5E47" w:rsidTr="0023340A">
        <w:trPr>
          <w:trHeight w:val="244"/>
        </w:trPr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занятых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</w:tr>
      <w:tr w:rsidR="003948F0" w:rsidRPr="000E5E47" w:rsidTr="0023340A">
        <w:trPr>
          <w:trHeight w:val="489"/>
        </w:trPr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действующих рабочих мест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948F0" w:rsidRPr="000E5E47" w:rsidTr="0023340A">
        <w:trPr>
          <w:trHeight w:val="367"/>
        </w:trPr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Средняя заработная плата, рублей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10876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11234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11234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11234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11234</w:t>
            </w:r>
          </w:p>
        </w:tc>
      </w:tr>
    </w:tbl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  <w:r w:rsidRPr="000E5E47">
        <w:rPr>
          <w:sz w:val="28"/>
          <w:szCs w:val="28"/>
        </w:rPr>
        <w:t>. Производство основных видов сельскохозяйственной продукции в натуральном выражении</w:t>
      </w:r>
    </w:p>
    <w:tbl>
      <w:tblPr>
        <w:tblStyle w:val="ad"/>
        <w:tblW w:w="0" w:type="auto"/>
        <w:tblLayout w:type="fixed"/>
        <w:tblLook w:val="01E0"/>
      </w:tblPr>
      <w:tblGrid>
        <w:gridCol w:w="1728"/>
        <w:gridCol w:w="900"/>
        <w:gridCol w:w="1411"/>
        <w:gridCol w:w="1080"/>
        <w:gridCol w:w="1260"/>
        <w:gridCol w:w="1260"/>
        <w:gridCol w:w="1390"/>
        <w:gridCol w:w="929"/>
      </w:tblGrid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b/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rPr>
                <w:b/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2010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rPr>
                <w:b/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2011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rPr>
                <w:b/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rPr>
                <w:b/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c>
          <w:tcPr>
            <w:tcW w:w="9958" w:type="dxa"/>
            <w:gridSpan w:val="8"/>
          </w:tcPr>
          <w:p w:rsidR="003948F0" w:rsidRPr="000E5E47" w:rsidRDefault="003948F0" w:rsidP="0023340A">
            <w:pPr>
              <w:jc w:val="center"/>
              <w:rPr>
                <w:b/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Производство сельхозпродукции в хозяйствах всех категорий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Овощи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тонн.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1285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1300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1315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1330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Бахчевые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тонн.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6,15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6,25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6,3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6,35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тонн.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326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332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338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341,5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353,7</w:t>
            </w:r>
          </w:p>
        </w:tc>
      </w:tr>
      <w:tr w:rsidR="003948F0" w:rsidRPr="000E5E47" w:rsidTr="0023340A">
        <w:trPr>
          <w:gridAfter w:val="1"/>
          <w:wAfter w:w="929" w:type="dxa"/>
          <w:trHeight w:val="318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lastRenderedPageBreak/>
              <w:t xml:space="preserve">Молоко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220,5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223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225,5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179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Шерсть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0,82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0,84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0,86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0,88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tabs>
                <w:tab w:val="center" w:pos="42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Мясо птицы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354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370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375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380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tabs>
                <w:tab w:val="center" w:pos="42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380</w:t>
            </w:r>
          </w:p>
        </w:tc>
      </w:tr>
      <w:tr w:rsidR="003948F0" w:rsidRPr="000E5E47" w:rsidTr="0023340A">
        <w:tc>
          <w:tcPr>
            <w:tcW w:w="9958" w:type="dxa"/>
            <w:gridSpan w:val="8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Производство сельхозпродукции в сельхозпредприятиях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Мясо птицы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1000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1050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1080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1100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</w:t>
            </w:r>
          </w:p>
        </w:tc>
      </w:tr>
      <w:tr w:rsidR="003948F0" w:rsidRPr="000E5E47" w:rsidTr="0023340A">
        <w:tc>
          <w:tcPr>
            <w:tcW w:w="9958" w:type="dxa"/>
            <w:gridSpan w:val="8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Производство сельхозпродукции в ЛПХ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Овощи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тонн.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880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890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900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910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105,75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Бахчевые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тонн.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6,15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6,25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6,3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6,35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106,66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71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72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73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73,5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105,71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103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157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179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177,22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мясо птицы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55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58,5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59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59,5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108,18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Яйцо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тыс. шт.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133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137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139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104,51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 xml:space="preserve">Шерсть 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0,93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0,95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0,96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0,99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106,45</w:t>
            </w:r>
          </w:p>
        </w:tc>
      </w:tr>
      <w:tr w:rsidR="003948F0" w:rsidRPr="000E5E47" w:rsidTr="0023340A">
        <w:tc>
          <w:tcPr>
            <w:tcW w:w="9958" w:type="dxa"/>
            <w:gridSpan w:val="8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b/>
                <w:sz w:val="28"/>
                <w:szCs w:val="28"/>
              </w:rPr>
              <w:t>Производство сельхозпродукции в КФХ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Овощи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118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118,5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120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103,45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мясо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12,2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12,4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12,6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12,8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108,33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Бахчевые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79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80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80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82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105,13</w:t>
            </w:r>
          </w:p>
        </w:tc>
      </w:tr>
      <w:tr w:rsidR="003948F0" w:rsidRPr="000E5E47" w:rsidTr="0023340A">
        <w:trPr>
          <w:gridAfter w:val="1"/>
          <w:wAfter w:w="929" w:type="dxa"/>
        </w:trPr>
        <w:tc>
          <w:tcPr>
            <w:tcW w:w="1728" w:type="dxa"/>
          </w:tcPr>
          <w:p w:rsidR="003948F0" w:rsidRPr="000E5E47" w:rsidRDefault="003948F0" w:rsidP="0023340A">
            <w:pPr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Картофель</w:t>
            </w:r>
          </w:p>
        </w:tc>
        <w:tc>
          <w:tcPr>
            <w:tcW w:w="90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тонн</w:t>
            </w:r>
          </w:p>
        </w:tc>
        <w:tc>
          <w:tcPr>
            <w:tcW w:w="1411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180</w:t>
            </w:r>
          </w:p>
        </w:tc>
        <w:tc>
          <w:tcPr>
            <w:tcW w:w="108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182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183</w:t>
            </w:r>
          </w:p>
        </w:tc>
        <w:tc>
          <w:tcPr>
            <w:tcW w:w="126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184</w:t>
            </w:r>
          </w:p>
        </w:tc>
        <w:tc>
          <w:tcPr>
            <w:tcW w:w="1390" w:type="dxa"/>
          </w:tcPr>
          <w:p w:rsidR="003948F0" w:rsidRPr="000E5E47" w:rsidRDefault="003948F0" w:rsidP="0023340A">
            <w:pPr>
              <w:jc w:val="center"/>
              <w:rPr>
                <w:sz w:val="28"/>
                <w:szCs w:val="28"/>
              </w:rPr>
            </w:pPr>
            <w:r w:rsidRPr="000E5E47">
              <w:rPr>
                <w:sz w:val="28"/>
                <w:szCs w:val="28"/>
              </w:rPr>
              <w:t>102,22</w:t>
            </w:r>
          </w:p>
        </w:tc>
      </w:tr>
    </w:tbl>
    <w:p w:rsidR="003948F0" w:rsidRPr="000E5E47" w:rsidRDefault="003948F0" w:rsidP="003948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8F0" w:rsidRPr="000E5E47" w:rsidRDefault="003948F0" w:rsidP="003948F0">
      <w:pPr>
        <w:pStyle w:val="af1"/>
        <w:rPr>
          <w:color w:val="FF0000"/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  <w:r w:rsidRPr="000E5E47">
        <w:rPr>
          <w:sz w:val="28"/>
          <w:szCs w:val="28"/>
        </w:rPr>
        <w:t>. Посевные площади сельскохозяйственных культур</w:t>
      </w:r>
    </w:p>
    <w:tbl>
      <w:tblPr>
        <w:tblW w:w="8604" w:type="dxa"/>
        <w:jc w:val="center"/>
        <w:tblInd w:w="-8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23"/>
        <w:gridCol w:w="1298"/>
        <w:gridCol w:w="720"/>
        <w:gridCol w:w="900"/>
        <w:gridCol w:w="900"/>
        <w:gridCol w:w="900"/>
        <w:gridCol w:w="1163"/>
      </w:tblGrid>
      <w:tr w:rsidR="003948F0" w:rsidRPr="000E5E47" w:rsidTr="0023340A">
        <w:trPr>
          <w:trHeight w:val="605"/>
          <w:jc w:val="center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600"/>
          <w:jc w:val="center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Посевная площадь - всего в ЛПХ 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Овощи                                       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Бахчевые 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0,42</w:t>
            </w:r>
          </w:p>
        </w:tc>
      </w:tr>
      <w:tr w:rsidR="003948F0" w:rsidRPr="000E5E47" w:rsidTr="0023340A">
        <w:trPr>
          <w:trHeight w:val="240"/>
          <w:jc w:val="center"/>
        </w:trPr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Картофель 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7</w:t>
      </w:r>
      <w:r w:rsidRPr="000E5E47">
        <w:rPr>
          <w:sz w:val="28"/>
          <w:szCs w:val="28"/>
        </w:rPr>
        <w:t>. Поголовье скота</w:t>
      </w:r>
    </w:p>
    <w:tbl>
      <w:tblPr>
        <w:tblW w:w="8189" w:type="dxa"/>
        <w:jc w:val="center"/>
        <w:tblInd w:w="-4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29"/>
        <w:gridCol w:w="900"/>
        <w:gridCol w:w="1080"/>
        <w:gridCol w:w="1260"/>
        <w:gridCol w:w="1080"/>
        <w:gridCol w:w="1440"/>
      </w:tblGrid>
      <w:tr w:rsidR="003948F0" w:rsidRPr="000E5E47" w:rsidTr="0023340A">
        <w:trPr>
          <w:trHeight w:val="284"/>
          <w:tblHeader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скота в ЛПХ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Крупный рогатый скот, голов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коровы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овцы и козы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свиньи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3948F0" w:rsidRPr="000E5E47" w:rsidTr="0023340A">
        <w:trPr>
          <w:trHeight w:val="385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Птица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</w:tr>
      <w:tr w:rsidR="003948F0" w:rsidRPr="000E5E47" w:rsidTr="0023340A">
        <w:trPr>
          <w:trHeight w:val="151"/>
          <w:jc w:val="center"/>
        </w:trPr>
        <w:tc>
          <w:tcPr>
            <w:tcW w:w="2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скота в КФХ, голов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Крупный рогатый скот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коровы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овцы и козы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свиньи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птица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лошади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скота в сельхозпредприятиях, голов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284"/>
          <w:jc w:val="center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птица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220000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250000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350000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350000</w:t>
            </w:r>
          </w:p>
        </w:tc>
      </w:tr>
    </w:tbl>
    <w:p w:rsidR="003948F0" w:rsidRPr="000E5E47" w:rsidRDefault="003948F0" w:rsidP="003948F0">
      <w:pPr>
        <w:pStyle w:val="af1"/>
        <w:rPr>
          <w:sz w:val="28"/>
          <w:szCs w:val="28"/>
        </w:rPr>
      </w:pPr>
      <w:r w:rsidRPr="000E5E47">
        <w:rPr>
          <w:sz w:val="28"/>
          <w:szCs w:val="28"/>
        </w:rPr>
        <w:t>Таблица</w:t>
      </w:r>
      <w:r>
        <w:rPr>
          <w:sz w:val="28"/>
          <w:szCs w:val="28"/>
        </w:rPr>
        <w:t>8</w:t>
      </w:r>
      <w:r w:rsidRPr="000E5E47">
        <w:rPr>
          <w:sz w:val="28"/>
          <w:szCs w:val="28"/>
        </w:rPr>
        <w:t>. Показатели работы транспорта</w:t>
      </w:r>
    </w:p>
    <w:tbl>
      <w:tblPr>
        <w:tblW w:w="8179" w:type="dxa"/>
        <w:jc w:val="center"/>
        <w:tblInd w:w="3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3"/>
        <w:gridCol w:w="1153"/>
        <w:gridCol w:w="1153"/>
        <w:gridCol w:w="769"/>
        <w:gridCol w:w="1057"/>
        <w:gridCol w:w="1714"/>
      </w:tblGrid>
      <w:tr w:rsidR="003948F0" w:rsidRPr="000E5E47" w:rsidTr="0023340A">
        <w:trPr>
          <w:trHeight w:val="611"/>
          <w:tblHeader/>
          <w:jc w:val="center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489"/>
          <w:jc w:val="center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Число предпринимателей, выполняющих перевозку пассажиров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8F0" w:rsidRPr="000E5E47" w:rsidTr="0023340A">
        <w:trPr>
          <w:trHeight w:val="367"/>
          <w:jc w:val="center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занятых, человек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48F0" w:rsidRPr="000E5E47" w:rsidTr="0023340A">
        <w:trPr>
          <w:trHeight w:val="489"/>
          <w:jc w:val="center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дополнительно созданных новых рабочих мест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48F0" w:rsidRPr="000E5E47" w:rsidTr="0023340A">
        <w:trPr>
          <w:trHeight w:val="367"/>
          <w:jc w:val="center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действующих рабочих мест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948F0" w:rsidRPr="000E5E47" w:rsidTr="0023340A">
        <w:trPr>
          <w:trHeight w:val="367"/>
          <w:jc w:val="center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Средняя заработная плата, рублей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7800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</w:tr>
    </w:tbl>
    <w:p w:rsidR="003948F0" w:rsidRDefault="003948F0" w:rsidP="003948F0">
      <w:pPr>
        <w:pStyle w:val="af1"/>
        <w:rPr>
          <w:sz w:val="28"/>
          <w:szCs w:val="28"/>
        </w:rPr>
      </w:pPr>
    </w:p>
    <w:p w:rsidR="003948F0" w:rsidRDefault="003948F0" w:rsidP="003948F0">
      <w:pPr>
        <w:pStyle w:val="af1"/>
        <w:rPr>
          <w:sz w:val="28"/>
          <w:szCs w:val="28"/>
        </w:rPr>
      </w:pPr>
    </w:p>
    <w:p w:rsidR="003948F0" w:rsidRPr="000E5E47" w:rsidRDefault="003948F0" w:rsidP="003948F0">
      <w:pPr>
        <w:pStyle w:val="af1"/>
        <w:rPr>
          <w:sz w:val="28"/>
          <w:szCs w:val="28"/>
        </w:rPr>
      </w:pPr>
      <w:r>
        <w:rPr>
          <w:sz w:val="28"/>
          <w:szCs w:val="28"/>
        </w:rPr>
        <w:t>Таблица 9</w:t>
      </w:r>
      <w:r w:rsidRPr="000E5E47">
        <w:rPr>
          <w:sz w:val="28"/>
          <w:szCs w:val="28"/>
        </w:rPr>
        <w:t>. Потребительский рынок</w:t>
      </w:r>
    </w:p>
    <w:tbl>
      <w:tblPr>
        <w:tblW w:w="83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33"/>
        <w:gridCol w:w="1169"/>
        <w:gridCol w:w="1169"/>
        <w:gridCol w:w="1169"/>
        <w:gridCol w:w="1169"/>
        <w:gridCol w:w="1169"/>
      </w:tblGrid>
      <w:tr w:rsidR="003948F0" w:rsidRPr="000E5E47" w:rsidTr="0023340A">
        <w:trPr>
          <w:trHeight w:val="606"/>
          <w:tblHeader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</w:tr>
      <w:tr w:rsidR="003948F0" w:rsidRPr="000E5E47" w:rsidTr="0023340A">
        <w:trPr>
          <w:trHeight w:val="364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Оборот розничной торговли, в тыс. руб.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120800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129500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131500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133600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133600</w:t>
            </w:r>
          </w:p>
        </w:tc>
      </w:tr>
      <w:tr w:rsidR="003948F0" w:rsidRPr="000E5E47" w:rsidTr="0023340A">
        <w:trPr>
          <w:trHeight w:val="485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предприятий розничной торговли на начало года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3948F0" w:rsidRPr="000E5E47" w:rsidTr="0023340A">
        <w:trPr>
          <w:trHeight w:val="485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Общая торговая площадь предприятий розничной торговли, кв. м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</w:p>
        </w:tc>
      </w:tr>
      <w:tr w:rsidR="003948F0" w:rsidRPr="000E5E47" w:rsidTr="0023340A">
        <w:trPr>
          <w:trHeight w:val="242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Численность занятых, человек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3948F0" w:rsidRPr="000E5E47" w:rsidTr="0023340A">
        <w:trPr>
          <w:trHeight w:val="485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дополнительно созданных новых рабочих мест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8F0" w:rsidRPr="000E5E47" w:rsidTr="0023340A">
        <w:trPr>
          <w:trHeight w:val="364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действующих рабочих мест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3948F0" w:rsidRPr="000E5E47" w:rsidTr="0023340A">
        <w:trPr>
          <w:trHeight w:val="364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Средняя заработная плата, руб.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</w:tr>
      <w:tr w:rsidR="003948F0" w:rsidRPr="000E5E47" w:rsidTr="0023340A">
        <w:trPr>
          <w:trHeight w:val="364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Объем платных услуг населению, тыс. руб.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</w:tr>
      <w:tr w:rsidR="003948F0" w:rsidRPr="000E5E47" w:rsidTr="0023340A">
        <w:trPr>
          <w:trHeight w:val="242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занятых, человек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3948F0" w:rsidRPr="000E5E47" w:rsidTr="0023340A">
        <w:trPr>
          <w:trHeight w:val="364"/>
        </w:trPr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Средняя заработная плата, рублей 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8500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E47"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48F0" w:rsidRPr="000E5E47" w:rsidRDefault="003948F0" w:rsidP="00233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9500</w:t>
            </w:r>
          </w:p>
        </w:tc>
      </w:tr>
    </w:tbl>
    <w:p w:rsidR="005801E1" w:rsidRDefault="005801E1"/>
    <w:sectPr w:rsidR="005801E1" w:rsidSect="00580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DD6" w:rsidRDefault="007D1DD6" w:rsidP="00164A43">
      <w:pPr>
        <w:spacing w:after="0" w:line="240" w:lineRule="auto"/>
      </w:pPr>
      <w:r>
        <w:separator/>
      </w:r>
    </w:p>
  </w:endnote>
  <w:endnote w:type="continuationSeparator" w:id="1">
    <w:p w:rsidR="007D1DD6" w:rsidRDefault="007D1DD6" w:rsidP="00164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Postmodern One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18" w:rsidRDefault="00164A4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948F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71418" w:rsidRDefault="007D1DD6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18" w:rsidRDefault="00164A43">
    <w:pPr>
      <w:pStyle w:val="ae"/>
      <w:framePr w:wrap="around" w:vAnchor="text" w:hAnchor="margin" w:xAlign="right" w:y="1"/>
      <w:rPr>
        <w:rStyle w:val="af0"/>
        <w:sz w:val="24"/>
        <w:szCs w:val="24"/>
      </w:rPr>
    </w:pPr>
    <w:r>
      <w:rPr>
        <w:rStyle w:val="af0"/>
        <w:sz w:val="24"/>
        <w:szCs w:val="24"/>
      </w:rPr>
      <w:fldChar w:fldCharType="begin"/>
    </w:r>
    <w:r w:rsidR="003948F0">
      <w:rPr>
        <w:rStyle w:val="af0"/>
        <w:sz w:val="24"/>
        <w:szCs w:val="24"/>
      </w:rPr>
      <w:instrText xml:space="preserve">PAGE  </w:instrText>
    </w:r>
    <w:r>
      <w:rPr>
        <w:rStyle w:val="af0"/>
        <w:sz w:val="24"/>
        <w:szCs w:val="24"/>
      </w:rPr>
      <w:fldChar w:fldCharType="separate"/>
    </w:r>
    <w:r w:rsidR="002330C3">
      <w:rPr>
        <w:rStyle w:val="af0"/>
        <w:noProof/>
        <w:sz w:val="24"/>
        <w:szCs w:val="24"/>
      </w:rPr>
      <w:t>18</w:t>
    </w:r>
    <w:r>
      <w:rPr>
        <w:rStyle w:val="af0"/>
        <w:sz w:val="24"/>
        <w:szCs w:val="24"/>
      </w:rPr>
      <w:fldChar w:fldCharType="end"/>
    </w:r>
  </w:p>
  <w:p w:rsidR="00471418" w:rsidRDefault="007D1DD6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DD6" w:rsidRDefault="007D1DD6" w:rsidP="00164A43">
      <w:pPr>
        <w:spacing w:after="0" w:line="240" w:lineRule="auto"/>
      </w:pPr>
      <w:r>
        <w:separator/>
      </w:r>
    </w:p>
  </w:footnote>
  <w:footnote w:type="continuationSeparator" w:id="1">
    <w:p w:rsidR="007D1DD6" w:rsidRDefault="007D1DD6" w:rsidP="00164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E382D"/>
    <w:multiLevelType w:val="hybridMultilevel"/>
    <w:tmpl w:val="BF6AF468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E32268F"/>
    <w:multiLevelType w:val="hybridMultilevel"/>
    <w:tmpl w:val="EC342050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BBC03B7"/>
    <w:multiLevelType w:val="hybridMultilevel"/>
    <w:tmpl w:val="77CEBA12"/>
    <w:lvl w:ilvl="0" w:tplc="0419000D">
      <w:start w:val="1"/>
      <w:numFmt w:val="bullet"/>
      <w:lvlText w:val=""/>
      <w:lvlJc w:val="left"/>
      <w:pPr>
        <w:ind w:left="1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">
    <w:nsid w:val="4C2027A8"/>
    <w:multiLevelType w:val="hybridMultilevel"/>
    <w:tmpl w:val="38C2E44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501C139C"/>
    <w:multiLevelType w:val="hybridMultilevel"/>
    <w:tmpl w:val="0B9E2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057CA"/>
    <w:multiLevelType w:val="hybridMultilevel"/>
    <w:tmpl w:val="6CA21B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8828D6"/>
    <w:multiLevelType w:val="hybridMultilevel"/>
    <w:tmpl w:val="4F2CB6AC"/>
    <w:lvl w:ilvl="0" w:tplc="C2A496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2D76E88"/>
    <w:multiLevelType w:val="hybridMultilevel"/>
    <w:tmpl w:val="6C545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07920"/>
    <w:multiLevelType w:val="hybridMultilevel"/>
    <w:tmpl w:val="1BBC41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8F0"/>
    <w:rsid w:val="00004D8E"/>
    <w:rsid w:val="000278C7"/>
    <w:rsid w:val="00040F46"/>
    <w:rsid w:val="000571ED"/>
    <w:rsid w:val="000613AF"/>
    <w:rsid w:val="000736BE"/>
    <w:rsid w:val="00077E33"/>
    <w:rsid w:val="000B3ACF"/>
    <w:rsid w:val="000B6C2E"/>
    <w:rsid w:val="000C2F8F"/>
    <w:rsid w:val="000C4C8D"/>
    <w:rsid w:val="000E4D9D"/>
    <w:rsid w:val="000E726F"/>
    <w:rsid w:val="000F6BFC"/>
    <w:rsid w:val="00100B85"/>
    <w:rsid w:val="001029BB"/>
    <w:rsid w:val="0012743F"/>
    <w:rsid w:val="001314D2"/>
    <w:rsid w:val="00142E92"/>
    <w:rsid w:val="00160394"/>
    <w:rsid w:val="00164A43"/>
    <w:rsid w:val="00166057"/>
    <w:rsid w:val="001834EE"/>
    <w:rsid w:val="0018395B"/>
    <w:rsid w:val="0018483B"/>
    <w:rsid w:val="001A3C8C"/>
    <w:rsid w:val="001B53F8"/>
    <w:rsid w:val="00217922"/>
    <w:rsid w:val="002330C3"/>
    <w:rsid w:val="00243C68"/>
    <w:rsid w:val="00243FC1"/>
    <w:rsid w:val="002548F1"/>
    <w:rsid w:val="00263AD2"/>
    <w:rsid w:val="00265242"/>
    <w:rsid w:val="0027689E"/>
    <w:rsid w:val="002819A3"/>
    <w:rsid w:val="002B03E9"/>
    <w:rsid w:val="002D16BA"/>
    <w:rsid w:val="002D2074"/>
    <w:rsid w:val="002E0F61"/>
    <w:rsid w:val="002E6CFC"/>
    <w:rsid w:val="0031090F"/>
    <w:rsid w:val="00316CB3"/>
    <w:rsid w:val="00321BA7"/>
    <w:rsid w:val="003366E7"/>
    <w:rsid w:val="00337516"/>
    <w:rsid w:val="0034143D"/>
    <w:rsid w:val="00346829"/>
    <w:rsid w:val="00354AAC"/>
    <w:rsid w:val="00371C0E"/>
    <w:rsid w:val="00374C84"/>
    <w:rsid w:val="00385CD2"/>
    <w:rsid w:val="003948F0"/>
    <w:rsid w:val="003E28AF"/>
    <w:rsid w:val="003F24C6"/>
    <w:rsid w:val="00416161"/>
    <w:rsid w:val="004212EC"/>
    <w:rsid w:val="00424508"/>
    <w:rsid w:val="00440A1E"/>
    <w:rsid w:val="004545BC"/>
    <w:rsid w:val="00455EDF"/>
    <w:rsid w:val="0045601E"/>
    <w:rsid w:val="00460BAF"/>
    <w:rsid w:val="00462BD1"/>
    <w:rsid w:val="00464929"/>
    <w:rsid w:val="00470B85"/>
    <w:rsid w:val="00485085"/>
    <w:rsid w:val="004915A4"/>
    <w:rsid w:val="004A323F"/>
    <w:rsid w:val="004A4BF6"/>
    <w:rsid w:val="004B0E07"/>
    <w:rsid w:val="004C0BCE"/>
    <w:rsid w:val="004C2D2A"/>
    <w:rsid w:val="004E08D6"/>
    <w:rsid w:val="004E2FBC"/>
    <w:rsid w:val="004E492F"/>
    <w:rsid w:val="005009DD"/>
    <w:rsid w:val="0051382E"/>
    <w:rsid w:val="00514049"/>
    <w:rsid w:val="00527074"/>
    <w:rsid w:val="0054381D"/>
    <w:rsid w:val="00567FB0"/>
    <w:rsid w:val="005704A6"/>
    <w:rsid w:val="00574BA4"/>
    <w:rsid w:val="005801E1"/>
    <w:rsid w:val="00594D87"/>
    <w:rsid w:val="005A503E"/>
    <w:rsid w:val="005B7189"/>
    <w:rsid w:val="005D3D70"/>
    <w:rsid w:val="006002A7"/>
    <w:rsid w:val="00607FC2"/>
    <w:rsid w:val="0061706F"/>
    <w:rsid w:val="00627C38"/>
    <w:rsid w:val="00630025"/>
    <w:rsid w:val="006471CB"/>
    <w:rsid w:val="006479AC"/>
    <w:rsid w:val="00661E4F"/>
    <w:rsid w:val="0066272A"/>
    <w:rsid w:val="00670DEB"/>
    <w:rsid w:val="00681997"/>
    <w:rsid w:val="00692E1B"/>
    <w:rsid w:val="006A17C2"/>
    <w:rsid w:val="006B26F8"/>
    <w:rsid w:val="006B7D85"/>
    <w:rsid w:val="006E09C8"/>
    <w:rsid w:val="006F233B"/>
    <w:rsid w:val="006F6F23"/>
    <w:rsid w:val="00721154"/>
    <w:rsid w:val="00734234"/>
    <w:rsid w:val="00747BCC"/>
    <w:rsid w:val="007531D4"/>
    <w:rsid w:val="007613DE"/>
    <w:rsid w:val="00765395"/>
    <w:rsid w:val="007659E9"/>
    <w:rsid w:val="00767157"/>
    <w:rsid w:val="00770297"/>
    <w:rsid w:val="007A1EFF"/>
    <w:rsid w:val="007D1DD6"/>
    <w:rsid w:val="007F38A8"/>
    <w:rsid w:val="00800D7E"/>
    <w:rsid w:val="00804F47"/>
    <w:rsid w:val="008117BB"/>
    <w:rsid w:val="008168B4"/>
    <w:rsid w:val="008367C4"/>
    <w:rsid w:val="008417F2"/>
    <w:rsid w:val="0084495F"/>
    <w:rsid w:val="0084627F"/>
    <w:rsid w:val="008917B1"/>
    <w:rsid w:val="008956B5"/>
    <w:rsid w:val="008A508F"/>
    <w:rsid w:val="008E23EC"/>
    <w:rsid w:val="0090258B"/>
    <w:rsid w:val="00907D53"/>
    <w:rsid w:val="0091405F"/>
    <w:rsid w:val="00935503"/>
    <w:rsid w:val="009513B8"/>
    <w:rsid w:val="0096197E"/>
    <w:rsid w:val="00961B60"/>
    <w:rsid w:val="00972A40"/>
    <w:rsid w:val="009A746D"/>
    <w:rsid w:val="009B3BD9"/>
    <w:rsid w:val="00A23C66"/>
    <w:rsid w:val="00A5018E"/>
    <w:rsid w:val="00A775D7"/>
    <w:rsid w:val="00AA2D67"/>
    <w:rsid w:val="00AB1D2B"/>
    <w:rsid w:val="00AB6717"/>
    <w:rsid w:val="00AC086A"/>
    <w:rsid w:val="00AC65E0"/>
    <w:rsid w:val="00AC6D06"/>
    <w:rsid w:val="00AE445A"/>
    <w:rsid w:val="00B0041A"/>
    <w:rsid w:val="00B035CB"/>
    <w:rsid w:val="00B477DA"/>
    <w:rsid w:val="00B62653"/>
    <w:rsid w:val="00B73C5A"/>
    <w:rsid w:val="00B75132"/>
    <w:rsid w:val="00B832BC"/>
    <w:rsid w:val="00B85DF5"/>
    <w:rsid w:val="00B92442"/>
    <w:rsid w:val="00B96EE7"/>
    <w:rsid w:val="00BB5184"/>
    <w:rsid w:val="00BB769E"/>
    <w:rsid w:val="00BD6A2E"/>
    <w:rsid w:val="00BE56F7"/>
    <w:rsid w:val="00BE656B"/>
    <w:rsid w:val="00C157A1"/>
    <w:rsid w:val="00C36BC5"/>
    <w:rsid w:val="00C436F2"/>
    <w:rsid w:val="00C5123F"/>
    <w:rsid w:val="00C5652F"/>
    <w:rsid w:val="00C62C2B"/>
    <w:rsid w:val="00C64707"/>
    <w:rsid w:val="00C8228A"/>
    <w:rsid w:val="00C83CEA"/>
    <w:rsid w:val="00CA5403"/>
    <w:rsid w:val="00CE3E27"/>
    <w:rsid w:val="00CE73C6"/>
    <w:rsid w:val="00D14238"/>
    <w:rsid w:val="00D14A5C"/>
    <w:rsid w:val="00D26C3D"/>
    <w:rsid w:val="00D37751"/>
    <w:rsid w:val="00D4625C"/>
    <w:rsid w:val="00D61151"/>
    <w:rsid w:val="00D908BC"/>
    <w:rsid w:val="00D92408"/>
    <w:rsid w:val="00D94CC4"/>
    <w:rsid w:val="00DB1EEE"/>
    <w:rsid w:val="00DC140C"/>
    <w:rsid w:val="00DD5BE9"/>
    <w:rsid w:val="00DD7982"/>
    <w:rsid w:val="00DE206B"/>
    <w:rsid w:val="00DE5074"/>
    <w:rsid w:val="00DE54EE"/>
    <w:rsid w:val="00DE5724"/>
    <w:rsid w:val="00DF1D1B"/>
    <w:rsid w:val="00DF33BB"/>
    <w:rsid w:val="00E0273C"/>
    <w:rsid w:val="00E034F7"/>
    <w:rsid w:val="00E13B80"/>
    <w:rsid w:val="00E34954"/>
    <w:rsid w:val="00E43D6D"/>
    <w:rsid w:val="00E5147D"/>
    <w:rsid w:val="00E7513C"/>
    <w:rsid w:val="00E91A41"/>
    <w:rsid w:val="00EA017A"/>
    <w:rsid w:val="00EB5839"/>
    <w:rsid w:val="00EC0ECF"/>
    <w:rsid w:val="00EC1D95"/>
    <w:rsid w:val="00ED4AF7"/>
    <w:rsid w:val="00EE081B"/>
    <w:rsid w:val="00EE318C"/>
    <w:rsid w:val="00EE7323"/>
    <w:rsid w:val="00EF2DD3"/>
    <w:rsid w:val="00EF7AAA"/>
    <w:rsid w:val="00EF7BF8"/>
    <w:rsid w:val="00F20647"/>
    <w:rsid w:val="00F45B43"/>
    <w:rsid w:val="00F571A7"/>
    <w:rsid w:val="00F62F0C"/>
    <w:rsid w:val="00F725A7"/>
    <w:rsid w:val="00FA4747"/>
    <w:rsid w:val="00FC3022"/>
    <w:rsid w:val="00FD62FD"/>
    <w:rsid w:val="00FD6D28"/>
    <w:rsid w:val="00FD7132"/>
    <w:rsid w:val="00FD753F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F0"/>
    <w:pPr>
      <w:spacing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autoRedefine/>
    <w:qFormat/>
    <w:rsid w:val="003948F0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3948F0"/>
    <w:pPr>
      <w:keepNext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3948F0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4">
    <w:name w:val="heading 4"/>
    <w:basedOn w:val="a"/>
    <w:next w:val="a"/>
    <w:link w:val="40"/>
    <w:qFormat/>
    <w:rsid w:val="003948F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3948F0"/>
    <w:pPr>
      <w:keepNext/>
      <w:spacing w:after="0" w:line="240" w:lineRule="auto"/>
      <w:ind w:left="284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3948F0"/>
    <w:pPr>
      <w:keepNext/>
      <w:spacing w:after="0" w:line="240" w:lineRule="auto"/>
      <w:ind w:left="1429" w:hanging="862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3948F0"/>
    <w:pPr>
      <w:keepNext/>
      <w:spacing w:after="0" w:line="240" w:lineRule="auto"/>
      <w:ind w:left="644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948F0"/>
    <w:pPr>
      <w:keepNext/>
      <w:spacing w:after="0" w:line="240" w:lineRule="auto"/>
      <w:ind w:left="709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3948F0"/>
    <w:pPr>
      <w:keepNext/>
      <w:spacing w:after="0" w:line="240" w:lineRule="auto"/>
      <w:ind w:left="709"/>
      <w:jc w:val="both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48F0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948F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948F0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948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948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48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948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948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948F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rsid w:val="003948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948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948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3948F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3948F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3948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3948F0"/>
    <w:pPr>
      <w:spacing w:after="0" w:line="240" w:lineRule="auto"/>
      <w:ind w:left="644" w:firstLine="77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3948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948F0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3948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3948F0"/>
    <w:pPr>
      <w:spacing w:after="0" w:line="240" w:lineRule="auto"/>
      <w:ind w:left="709" w:firstLine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3948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948F0"/>
    <w:pPr>
      <w:spacing w:after="0" w:line="24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948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semiHidden/>
    <w:rsid w:val="003948F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948F0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39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4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3948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394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3948F0"/>
  </w:style>
  <w:style w:type="paragraph" w:styleId="af1">
    <w:name w:val="caption"/>
    <w:basedOn w:val="a"/>
    <w:next w:val="a"/>
    <w:qFormat/>
    <w:rsid w:val="003948F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11">
    <w:name w:val="toc 1"/>
    <w:basedOn w:val="a"/>
    <w:next w:val="a"/>
    <w:autoRedefine/>
    <w:semiHidden/>
    <w:rsid w:val="00394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toc 2"/>
    <w:basedOn w:val="a"/>
    <w:next w:val="a"/>
    <w:autoRedefine/>
    <w:semiHidden/>
    <w:rsid w:val="003948F0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semiHidden/>
    <w:rsid w:val="003948F0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Hyperlink"/>
    <w:basedOn w:val="a0"/>
    <w:rsid w:val="003948F0"/>
    <w:rPr>
      <w:color w:val="0000FF"/>
      <w:u w:val="single"/>
    </w:rPr>
  </w:style>
  <w:style w:type="paragraph" w:customStyle="1" w:styleId="CharChar">
    <w:name w:val="Char Char Знак Знак Знак"/>
    <w:basedOn w:val="a"/>
    <w:rsid w:val="003948F0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3">
    <w:name w:val="Знак"/>
    <w:basedOn w:val="a"/>
    <w:rsid w:val="003948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3948F0"/>
    <w:pPr>
      <w:spacing w:line="36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3030</Words>
  <Characters>17272</Characters>
  <Application>Microsoft Office Word</Application>
  <DocSecurity>0</DocSecurity>
  <Lines>143</Lines>
  <Paragraphs>40</Paragraphs>
  <ScaleCrop>false</ScaleCrop>
  <Company/>
  <LinksUpToDate>false</LinksUpToDate>
  <CharactersWithSpaces>20262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амо</cp:lastModifiedBy>
  <cp:revision>2</cp:revision>
  <dcterms:created xsi:type="dcterms:W3CDTF">2012-09-07T11:20:00Z</dcterms:created>
  <dcterms:modified xsi:type="dcterms:W3CDTF">2012-09-07T11:20:00Z</dcterms:modified>
</cp:coreProperties>
</file>