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AC" w:rsidRDefault="008611AC" w:rsidP="008611AC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"ЧУЛПАНСКИЙ СЕЛЬСОВЕТ"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24 июня 2005 г. N 24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О ЗЕМЕЛЬНОМ НАЛОГООБЛОЖЕНИИ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МО "ЧУЛПАНСКИЙ СЕЛЬСОВЕТ"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"Чулпанский сельсовет" от 25.12.2007 </w:t>
      </w:r>
      <w:hyperlink r:id="rId5" w:history="1">
        <w:r>
          <w:rPr>
            <w:color w:val="0000FF"/>
            <w:szCs w:val="28"/>
          </w:rPr>
          <w:t>N 33/8</w:t>
        </w:r>
      </w:hyperlink>
      <w:r>
        <w:rPr>
          <w:szCs w:val="28"/>
        </w:rPr>
        <w:t xml:space="preserve"> (ред. 15.05.2009),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от 11.11.2010 </w:t>
      </w:r>
      <w:hyperlink r:id="rId6" w:history="1">
        <w:r>
          <w:rPr>
            <w:color w:val="0000FF"/>
            <w:szCs w:val="28"/>
          </w:rPr>
          <w:t>N 40/9</w:t>
        </w:r>
      </w:hyperlink>
      <w:r>
        <w:rPr>
          <w:szCs w:val="28"/>
        </w:rPr>
        <w:t>)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Рассмотрев проект Положения о земельном налогообложении на территории МО "Чулпанский сельсовет", внесенный администрацией МО "Чулпанский сельсовет", и на основании </w:t>
      </w:r>
      <w:hyperlink r:id="rId7" w:history="1">
        <w:r>
          <w:rPr>
            <w:color w:val="0000FF"/>
            <w:szCs w:val="28"/>
          </w:rPr>
          <w:t>главы 31</w:t>
        </w:r>
      </w:hyperlink>
      <w:r>
        <w:rPr>
          <w:szCs w:val="28"/>
        </w:rPr>
        <w:t xml:space="preserve"> "Земельный налог" части второй Налогового кодекса Российской Федерации, руководствуясь </w:t>
      </w:r>
      <w:hyperlink r:id="rId8" w:history="1">
        <w:r>
          <w:rPr>
            <w:color w:val="0000FF"/>
            <w:szCs w:val="28"/>
          </w:rPr>
          <w:t>статьей 26</w:t>
        </w:r>
      </w:hyperlink>
      <w:r>
        <w:rPr>
          <w:szCs w:val="28"/>
        </w:rPr>
        <w:t xml:space="preserve"> Устава муниципального образования "Чулпанский сельсовет", Совет муниципального образования "Чулпанский сельсовет" постановляет: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прилагаемое </w:t>
      </w:r>
      <w:hyperlink w:anchor="Par32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земельном налогообложении на территории муниципального образования "Чулпанский сельсовет".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Настоящее Решение довести до сведения Управления по взаимодействию с органами местного самоуправления администрации Губернатора Астраханской области и Межрайонной инспекции Федеральной налоговой службы N 3 по Астраханской области.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Данное Решение обнародовать (здание ДК, помещение библиотеки).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 Настоящее Решение вступает в силу по истечении одного месяца со дня обнародования и распространяется на правоотношения, возникающие с 1 января 2006 года.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 МО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"Чулпанский сельсовет"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Г.К.УТЮШЕВА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Утверждено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Постановлением Совета МО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"Чулпанский сельсовет"</w:t>
      </w:r>
    </w:p>
    <w:p w:rsidR="008611AC" w:rsidRDefault="008611AC" w:rsidP="008611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24 июня 2005 г. N 24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О ЗЕМЕЛЬНОМ НАЛОГООБЛОЖЕНИИ НА ТЕРРИТОРИИ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МУНИЦИПАЛЬНОГО ОБРАЗОВАНИЯ "ЧУЛПАНСКИЙ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СЕЛЬСОВЕТ"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"Чулпанский сельсовет" от 25.12.2007 </w:t>
      </w:r>
      <w:hyperlink r:id="rId9" w:history="1">
        <w:r>
          <w:rPr>
            <w:color w:val="0000FF"/>
            <w:szCs w:val="28"/>
          </w:rPr>
          <w:t>N 33/8</w:t>
        </w:r>
      </w:hyperlink>
      <w:r>
        <w:rPr>
          <w:szCs w:val="28"/>
        </w:rPr>
        <w:t xml:space="preserve"> (ред. 15.05.2009),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от 11.11.2010 </w:t>
      </w:r>
      <w:hyperlink r:id="rId10" w:history="1">
        <w:r>
          <w:rPr>
            <w:color w:val="0000FF"/>
            <w:szCs w:val="28"/>
          </w:rPr>
          <w:t>N 40/9</w:t>
        </w:r>
      </w:hyperlink>
      <w:r>
        <w:rPr>
          <w:szCs w:val="28"/>
        </w:rPr>
        <w:t>)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1. Общие положения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Настоящим Положением в соответствии с Налоговым </w:t>
      </w:r>
      <w:hyperlink r:id="rId11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на территории муниципального образования "Чулпанский сельсовет" определяются ставки земельного налога (далее - налог), порядок и сроки уплаты налога, порядок и сроки представления налогоплательщиками документов, подтверждающих право на уменьшение налоговой базы, а также порядок доведения до сведения налогоплательщиков кадастровой стоимости земельных участков.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0" w:name="Par45"/>
      <w:bookmarkEnd w:id="0"/>
      <w:r>
        <w:rPr>
          <w:szCs w:val="28"/>
        </w:rPr>
        <w:t>2. Ставки земельного налога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 Ставка земельного налога устанавливается в размере 0.3% от кадастровой стоимости в отношении земельных участков: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поселениях муниципального образования "Чулпанский сельсовет" и используемых для сельскохозяйственного производства;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занятых</w:t>
      </w:r>
      <w:proofErr w:type="gramEnd"/>
      <w:r>
        <w:rPr>
          <w:szCs w:val="28"/>
        </w:rPr>
        <w:t xml:space="preserve"> жилищным фондом и объектами инженерных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предоставленных</w:t>
      </w:r>
      <w:proofErr w:type="gramEnd"/>
      <w:r>
        <w:rPr>
          <w:szCs w:val="28"/>
        </w:rPr>
        <w:t xml:space="preserve"> для личного подсобного хозяйства, садоводства, огородничества или животноводства.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 Ставка земельного налога устанавливается в размере 1.5% от кадастровой стоимости в отношении прочих земельных участков.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3. Порядок и сроки уплаты </w:t>
      </w:r>
      <w:proofErr w:type="gramStart"/>
      <w:r>
        <w:rPr>
          <w:szCs w:val="28"/>
        </w:rPr>
        <w:t>земельного</w:t>
      </w:r>
      <w:proofErr w:type="gramEnd"/>
      <w:r>
        <w:rPr>
          <w:szCs w:val="28"/>
        </w:rPr>
        <w:t xml:space="preserve"> и авансовых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платежей по земельному налогу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Изменения, внесенные </w:t>
      </w:r>
      <w:hyperlink r:id="rId12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 "Чулпанский сельсовет" от 25.12.2007 N 33/8 в пункт 3.1, отменены </w:t>
      </w:r>
      <w:hyperlink r:id="rId13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 "Чулпанский сельсовет" от 15.05.2009 N 16/4.</w:t>
      </w:r>
    </w:p>
    <w:p w:rsidR="008611AC" w:rsidRDefault="008611AC" w:rsidP="008611AC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3.1. </w:t>
      </w:r>
      <w:proofErr w:type="gramStart"/>
      <w:r>
        <w:rPr>
          <w:szCs w:val="28"/>
        </w:rPr>
        <w:t xml:space="preserve">Установить для юридических лиц и физических лиц, являющихся </w:t>
      </w:r>
      <w:r>
        <w:rPr>
          <w:szCs w:val="28"/>
        </w:rPr>
        <w:lastRenderedPageBreak/>
        <w:t>индивидуальными предпринимателями (за земельные участки, используемые при осуществлении предпринимательской деятельности), сроки уплаты земельного налога ежеквартально равными долями в течение налогового периода не позднее последнего числа месяца, следующего за истекшим налоговым периодом (т.е. не позднее 30 апреля, 31 июля, 31 октября, 31 января).</w:t>
      </w:r>
      <w:proofErr w:type="gramEnd"/>
      <w:r>
        <w:rPr>
          <w:szCs w:val="28"/>
        </w:rPr>
        <w:t xml:space="preserve"> В случае неуплаты налога в установленный срок начисляется пеня в размере, установленном федеральным законодательством.</w:t>
      </w:r>
    </w:p>
    <w:p w:rsidR="008611AC" w:rsidRDefault="008611AC" w:rsidP="008611A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(п. 3.1 в ред. </w:t>
      </w:r>
      <w:hyperlink r:id="rId14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"Чулпанский сельсовет" от 25.12.2007 N 33/8 (ред. 15.05.2009))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3.2. Налогоплательщики - физические лица, уплачивающие налог на основании налогового уведомления, направленного налоговым органом, не уплачивают авансовые платежи по налогам.</w:t>
      </w:r>
    </w:p>
    <w:p w:rsidR="008611AC" w:rsidRDefault="008611AC" w:rsidP="008611A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. 3.2 в ред. </w:t>
      </w:r>
      <w:hyperlink r:id="rId15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"Чулпанский сельсовет" от 25.12.2007 N 33/8 (ред. 15.05.2009))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3.3. Срок уплаты налога для налогоплательщиков - физических лиц, не являющихся индивидуальными предпринимателями, не может быть установлен не ранее 1 ноября года, следующего за истекшим налоговым периодом.</w:t>
      </w:r>
    </w:p>
    <w:p w:rsidR="008611AC" w:rsidRDefault="008611AC" w:rsidP="008611A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. 3.3 введен </w:t>
      </w:r>
      <w:hyperlink r:id="rId16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 "Чулпанский сельсовет" от 11.11.2010 N 40/9)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3.4. Организациям и индивидуальным предпринимателям - плательщикам земельного налога, не требуется подавать расчеты по авансовым платежам в течение налогового периода, при этом декларация должна быть подана не позднее 1 февраля года, следующего </w:t>
      </w:r>
      <w:proofErr w:type="gramStart"/>
      <w:r>
        <w:rPr>
          <w:szCs w:val="28"/>
        </w:rPr>
        <w:t>за</w:t>
      </w:r>
      <w:proofErr w:type="gramEnd"/>
      <w:r>
        <w:rPr>
          <w:szCs w:val="28"/>
        </w:rPr>
        <w:t xml:space="preserve"> истекшим.</w:t>
      </w:r>
    </w:p>
    <w:p w:rsidR="008611AC" w:rsidRDefault="008611AC" w:rsidP="008611A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. 3.4 введен </w:t>
      </w:r>
      <w:hyperlink r:id="rId17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 "Чулпанский сельсовет" от 11.11.2010 N 40/9)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4. Порядок и сроки представления плательщиками документов,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подтверждающих</w:t>
      </w:r>
      <w:proofErr w:type="gramEnd"/>
      <w:r>
        <w:rPr>
          <w:szCs w:val="28"/>
        </w:rPr>
        <w:t xml:space="preserve"> право на уменьшение налоговой базы,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 также право на налоговые льготы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Документы, подтверждающие право на уменьшение налоговой базы, а также право на налоговые льготы в соответствии с </w:t>
      </w:r>
      <w:hyperlink r:id="rId18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представляются в налоговый орган по месту нахождения земельного участка: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1) налогоплательщиками - юридическими лицами и физическими лицами, являющимися индивидуальными предпринимателями, - в сроки, установленные для предоставления налогового расчета по авансовому платежу за первый квартал по налогу (т.е. до 30 апреля года, являющегося налоговым периодом);</w:t>
      </w:r>
      <w:proofErr w:type="gramEnd"/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налогоплательщиками - физическими лицами, не являющимися индивидуальными предпринимателями, - в срок до 30 апреля года, являющегося налоговым периодом.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В случае возникновения (утраты) у налогоплательщика в течение налогового (отчетного) периода права на налоговую льготу либо права на </w:t>
      </w:r>
      <w:r>
        <w:rPr>
          <w:szCs w:val="28"/>
        </w:rPr>
        <w:lastRenderedPageBreak/>
        <w:t>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77"/>
      <w:bookmarkEnd w:id="1"/>
      <w:r>
        <w:rPr>
          <w:szCs w:val="28"/>
        </w:rPr>
        <w:t>5. Порядок доведения до сведения налогоплательщиков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кадастровой стоимости земельного участка</w:t>
      </w:r>
    </w:p>
    <w:p w:rsidR="008611AC" w:rsidRDefault="008611AC" w:rsidP="008611AC">
      <w:pPr>
        <w:autoSpaceDE w:val="0"/>
        <w:autoSpaceDN w:val="0"/>
        <w:adjustRightInd w:val="0"/>
        <w:jc w:val="center"/>
        <w:rPr>
          <w:szCs w:val="28"/>
        </w:rPr>
      </w:pP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 результатам государственной кадастровой оценки земель, утвержденным нормативными правовыми актами Астраханской области, кадастровая стоимость земельных участков по состоянию на 1 января календарного года доводится администрацией МО "Чулпанский сельсовет" не позднее 1 марта этого года до сведения налогоплательщиков в следующем порядке: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Размещение на информационных стендах в администрации, а также в местах массового нахождения граждан (торговые точки, учреждения).</w:t>
      </w:r>
    </w:p>
    <w:p w:rsidR="008611AC" w:rsidRDefault="008611AC" w:rsidP="008611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До каждого налогоплательщика по почте.</w:t>
      </w:r>
    </w:p>
    <w:p w:rsidR="0020355B" w:rsidRDefault="0020355B">
      <w:bookmarkStart w:id="2" w:name="_GoBack"/>
      <w:bookmarkEnd w:id="2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E5"/>
    <w:rsid w:val="0020355B"/>
    <w:rsid w:val="00733BE5"/>
    <w:rsid w:val="0086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AB8C75958998FE45E2E6048D4DFCA6403DEE9211AF66CB689B1F20C409EC6EA61791A7AECE2339684DDFN2HEO" TargetMode="External"/><Relationship Id="rId13" Type="http://schemas.openxmlformats.org/officeDocument/2006/relationships/hyperlink" Target="consultantplus://offline/ref=7FAB8C75958998FE45E2E6048D4DFCA6403DEE9213AC6FC8689B1F20C409EC6EA61791A7AECE2339684FDAN2HFO" TargetMode="External"/><Relationship Id="rId18" Type="http://schemas.openxmlformats.org/officeDocument/2006/relationships/hyperlink" Target="consultantplus://offline/ref=7FAB8C75958998FE45E2E6079F21A1A94332B79B13A86D9C31C4447D9300E639E158C8E5E9C4N2H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AB8C75958998FE45E2E6079F21A1A94332B79B13A86D9C31C4447D9300E639E158C8E5E9C7N2H4O" TargetMode="External"/><Relationship Id="rId12" Type="http://schemas.openxmlformats.org/officeDocument/2006/relationships/hyperlink" Target="consultantplus://offline/ref=7FAB8C75958998FE45E2E6048D4DFCA6403DEE9213AC6EC26C9B1F20C409EC6EA61791A7AECE2339684FDAN2HCO" TargetMode="External"/><Relationship Id="rId17" Type="http://schemas.openxmlformats.org/officeDocument/2006/relationships/hyperlink" Target="consultantplus://offline/ref=7FAB8C75958998FE45E2E6048D4DFCA6403DEE9213A46EC9649B1F20C409EC6EA61791A7AECE2339684FDAN2HD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FAB8C75958998FE45E2E6048D4DFCA6403DEE9213A46EC9649B1F20C409EC6EA61791A7AECE2339684FDAN2HF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AB8C75958998FE45E2E6048D4DFCA6403DEE9213A46EC9649B1F20C409EC6EA61791A7AECE2339684FDAN2HFO" TargetMode="External"/><Relationship Id="rId11" Type="http://schemas.openxmlformats.org/officeDocument/2006/relationships/hyperlink" Target="consultantplus://offline/ref=7FAB8C75958998FE45E2E6079F21A1A94332B79B13A86D9C31C4447D9300E639E158C8E5E9C7N2H4O" TargetMode="External"/><Relationship Id="rId5" Type="http://schemas.openxmlformats.org/officeDocument/2006/relationships/hyperlink" Target="consultantplus://offline/ref=7FAB8C75958998FE45E2E6048D4DFCA6403DEE9213AD66CE659B1F20C409EC6EA61791A7AECE2339684FDAN2HFO" TargetMode="External"/><Relationship Id="rId15" Type="http://schemas.openxmlformats.org/officeDocument/2006/relationships/hyperlink" Target="consultantplus://offline/ref=7FAB8C75958998FE45E2E6048D4DFCA6403DEE9213AD66CE659B1F20C409EC6EA61791A7AECE2339684FDBN2HEO" TargetMode="External"/><Relationship Id="rId10" Type="http://schemas.openxmlformats.org/officeDocument/2006/relationships/hyperlink" Target="consultantplus://offline/ref=7FAB8C75958998FE45E2E6048D4DFCA6403DEE9213A46EC9649B1F20C409EC6EA61791A7AECE2339684FDAN2H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AB8C75958998FE45E2E6048D4DFCA6403DEE9213AD66CE659B1F20C409EC6EA61791A7AECE2339684FDAN2HFO" TargetMode="External"/><Relationship Id="rId14" Type="http://schemas.openxmlformats.org/officeDocument/2006/relationships/hyperlink" Target="consultantplus://offline/ref=7FAB8C75958998FE45E2E6048D4DFCA6403DEE9213AD66CE659B1F20C409EC6EA61791A7AECE2339684FDBN2H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7390</Characters>
  <Application>Microsoft Office Word</Application>
  <DocSecurity>0</DocSecurity>
  <Lines>61</Lines>
  <Paragraphs>17</Paragraphs>
  <ScaleCrop>false</ScaleCrop>
  <Company>Home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2014-02-19T12:27:00Z</dcterms:created>
  <dcterms:modified xsi:type="dcterms:W3CDTF">2014-02-19T12:27:00Z</dcterms:modified>
</cp:coreProperties>
</file>