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CB" w:rsidRDefault="00A44FCB" w:rsidP="00A44FCB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 "РАБОЧИЙ ПОСЕЛОК ИЛЬИНКА"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14 ноября 2011 г. N 51/11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 УТВЕРЖДЕНИИ ПОЛОЖЕНИЯ "О ЗЕМЕЛЬНОМ НАЛОГЕ НА ТЕРРИТОРИИ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МУНИЦИПАЛЬНОГО ОБРАЗОВАНИЯ "РАБОЧИЙ ПОСЕЛОК ИЛЬИНКА"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В соответствии с </w:t>
      </w:r>
      <w:hyperlink r:id="rId5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Налогового кодекса Российской Федерации Совет МО "Рабочий поселок Ильинка" решил: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Утвердить </w:t>
      </w:r>
      <w:hyperlink w:anchor="Par32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"О земельном налоге на территории муниципального образования "Рабочий поселок Ильинка".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Признать утратившим силу Решения Совета МО "Рабочий поселок Ильинка":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от 04.09.2009 </w:t>
      </w:r>
      <w:hyperlink r:id="rId6" w:history="1">
        <w:r>
          <w:rPr>
            <w:color w:val="0000FF"/>
            <w:szCs w:val="28"/>
          </w:rPr>
          <w:t>N 54/09</w:t>
        </w:r>
      </w:hyperlink>
      <w:r>
        <w:rPr>
          <w:szCs w:val="28"/>
        </w:rPr>
        <w:t xml:space="preserve"> "Об утверждении Положения о земельном налогообложении на территории МО "Рабочий поселок Ильинка";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от 27.08.2010 N 62/09 "О внесении изменений в Положение о земельном налогообложении на территории МО "Рабочий поселок Ильинка";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от 13.11.2010 </w:t>
      </w:r>
      <w:hyperlink r:id="rId7" w:history="1">
        <w:r>
          <w:rPr>
            <w:color w:val="0000FF"/>
            <w:szCs w:val="28"/>
          </w:rPr>
          <w:t>N 85/12</w:t>
        </w:r>
      </w:hyperlink>
      <w:r>
        <w:rPr>
          <w:szCs w:val="28"/>
        </w:rPr>
        <w:t xml:space="preserve"> "О внесении изменений в Положение о земельном налогообложении на территории МО "Рабочий поселок Ильинка" (ред. от 04.09.2009 N 54/09);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от 10.03.2011 </w:t>
      </w:r>
      <w:hyperlink r:id="rId8" w:history="1">
        <w:r>
          <w:rPr>
            <w:color w:val="0000FF"/>
            <w:szCs w:val="28"/>
          </w:rPr>
          <w:t>N 14/02</w:t>
        </w:r>
      </w:hyperlink>
      <w:r>
        <w:rPr>
          <w:szCs w:val="28"/>
        </w:rPr>
        <w:t xml:space="preserve"> "О внесении изменений в Положение о земельном налогообложении на территории МО "Рабочий поселок Ильинка";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от 26.05.2011 N 25/05 "О внесении изменений в Положение о земельном налогообложении на территории МО "Рабочий поселок Ильинка".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Настоящее Положение подлежит опубликованию и распространяется на взаимоотношения, возникшие с 01.01.2012.</w:t>
      </w: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"Рабочий поселок Ильинка"</w:t>
      </w: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С.Е.СМИРНОВ</w:t>
      </w: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0" w:name="Par27"/>
      <w:bookmarkEnd w:id="0"/>
      <w:r>
        <w:rPr>
          <w:szCs w:val="28"/>
        </w:rPr>
        <w:t>Утверждено</w:t>
      </w: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 МО</w:t>
      </w: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"Рабочий поселок Ильинка"</w:t>
      </w:r>
    </w:p>
    <w:p w:rsidR="00A44FCB" w:rsidRDefault="00A44FCB" w:rsidP="00A44FCB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14 ноября 2011 г. N 51/11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1" w:name="Par32"/>
      <w:bookmarkEnd w:id="1"/>
      <w:r>
        <w:rPr>
          <w:b/>
          <w:bCs/>
          <w:szCs w:val="28"/>
        </w:rPr>
        <w:t>ПОЛОЖЕНИЕ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О ЗЕМЕЛЬНОМ НАЛОГЕ НА ТЕРРИТОРИИ МО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"РАБОЧИЙ ПОСЕЛОК ИЛЬИНКА"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2" w:name="Par36"/>
      <w:bookmarkEnd w:id="2"/>
      <w:r>
        <w:rPr>
          <w:szCs w:val="28"/>
        </w:rPr>
        <w:t>1. Общие положения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1.1. Объект налогообложения, налогоплательщики, налоговая база. Порядок определения налоговой базы определен </w:t>
      </w:r>
      <w:hyperlink r:id="rId9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"Земельный налог" Налогового кодекса Российской Федерации.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 Земельный налог (далее - налог) устанавливается, вводится в действие и прекращает действовать в соответствии с Налоговым кодексом Российской Федерации, настоящим Положением и обязателен к уплате на территории муниципального образования "Рабочий поселок Ильинка" Икрянинского района Астраханской области.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2. Ставки земельного налога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 Установить налоговые ставки земельного налога на территории муниципального образования "Рабочий поселок Ильинка" в следующих размерах: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2.1.1. 0.2% от кадастровой стоимости в отношении земельных участков, предназначенных для размещения среднеэтажных жилых домов с коммуникациями, многоэтажных домов с коммуникациями, общежитий, объектов индивидуального жилищного строительства с коммуникациями, для ведения личного подсобного хозяйства (приусадебного участка);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2.1.2. 0.3% от кадастровой стоимости в отношении земельных участков, отнесенных к землям сельскохозяйственного использования в поселениях и используемых для сельскохозяйственного производства, приобретенных для садоводства, огородничества или животноводства, а также дачного хозяйства.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2.1.3. 1.5% от кадастровой стоимости в отношении прочих земельных участков.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3. Отчетный период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Отчетными периодами для налогоплательщиков - организаций и физических лиц, являющихся индивидуальными предпринимателями, признаются первый квартал, полугодие и девять месяцев календарного года.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4. Порядок и сроки уплаты налога, авансовых платежей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4.1. Сумма налога на землю исчисляется по истечении налогового периода как соответствующая налоговой ставке процентная доля налоговой базы, если иное не предусмотрено Налоговым </w:t>
      </w:r>
      <w:hyperlink r:id="rId10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>.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4.2. </w:t>
      </w:r>
      <w:proofErr w:type="gramStart"/>
      <w:r>
        <w:rPr>
          <w:szCs w:val="28"/>
        </w:rPr>
        <w:t xml:space="preserve">Налогоплательщики - организации или физические лица, являющиеся индивидуальными предпринимателями, уплачивают налог в </w:t>
      </w:r>
      <w:r>
        <w:rPr>
          <w:szCs w:val="28"/>
        </w:rPr>
        <w:lastRenderedPageBreak/>
        <w:t>бюджет по истечении первого, второго, третьего кварталов текущего налогового периода, как одну четвертую соответствующей налоговой процентной доли кадастровой стоимости земельного участка (по состоянию на 1 января года, являющегося налоговым периодом) и не позднее последнего числа месяца, следующего за истекшим отчетным периодом.</w:t>
      </w:r>
      <w:proofErr w:type="gramEnd"/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4.3. Срок оплаты земельного налога по налоговому периоду установить не позднее 1 февраля года, следующего за истекшим налоговым периодом.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4.4. Для налогоплательщиков, являющихся физическими лицами, устанавливается исчисление земельного налога единой суммой.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4.5. Уплата земельного налога физическими лицами производится 1 ноября года, следующего за истекшим налоговым периодом.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4.6. Сумма налога, подлежащая уплате в бюджет налогоплательщиками, являющимися физическими лицами, исчисляется налоговыми органами.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4.7. Налог и авансовые платежи по налогу уплачиваются налогоплательщиками - организациями или физическими лицами, являющимися индивидуальными предпринимателями, в бюджет по месту нахождения земельных участков, признаваемых объектом налогообложения в соответствии со </w:t>
      </w:r>
      <w:hyperlink r:id="rId11" w:history="1">
        <w:r>
          <w:rPr>
            <w:color w:val="0000FF"/>
            <w:szCs w:val="28"/>
          </w:rPr>
          <w:t>статьей 389</w:t>
        </w:r>
      </w:hyperlink>
      <w:r>
        <w:rPr>
          <w:szCs w:val="28"/>
        </w:rPr>
        <w:t xml:space="preserve"> Налогового кодекса.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5. Налоговые льготы</w:t>
      </w:r>
    </w:p>
    <w:p w:rsidR="00A44FCB" w:rsidRDefault="00A44FCB" w:rsidP="00A44FCB">
      <w:pPr>
        <w:autoSpaceDE w:val="0"/>
        <w:autoSpaceDN w:val="0"/>
        <w:adjustRightInd w:val="0"/>
        <w:jc w:val="center"/>
        <w:rPr>
          <w:szCs w:val="28"/>
        </w:rPr>
      </w:pP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 Льготы по земельному налогу предоставляются: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Героям Советского Союза, Героям Российской Федерации, полным кавалерам ордена Славы;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инвалидам, имеющим III степень ограничения способности к трудовой деятельности, а также лицам, которые имеют I и II группу инвалидности, установленную до 1 января 2004 года без вынесения заключения о степени ограничения способности к трудовой деятельности;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инвалидам с детства;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ветеранам и инвалидам Великой Отечественной войны, а также ветеранам и инвалидам боевых действий;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- физическим лицам, имеющим право на получение социальной поддержки в соответствии с </w:t>
      </w:r>
      <w:hyperlink r:id="rId12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</w:t>
      </w:r>
      <w:hyperlink r:id="rId13" w:history="1">
        <w:r>
          <w:rPr>
            <w:color w:val="0000FF"/>
            <w:szCs w:val="28"/>
          </w:rPr>
          <w:t>Закона</w:t>
        </w:r>
      </w:hyperlink>
      <w:r>
        <w:rPr>
          <w:szCs w:val="28"/>
        </w:rPr>
        <w:t xml:space="preserve"> Российской Федерации от 18 июня 1992 г. N 3061-1), в соответствии с Федеральным </w:t>
      </w:r>
      <w:hyperlink r:id="rId14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от 26 ноября 1998 г. N 175-ФЗ "О социальной защите граждан Российской федерации, подвергшихся воздействию радиации вследствие</w:t>
      </w:r>
      <w:proofErr w:type="gramEnd"/>
      <w:r>
        <w:rPr>
          <w:szCs w:val="28"/>
        </w:rPr>
        <w:t xml:space="preserve"> аварии в 1957 году на производственном объединении "Маяк" и сбросов радиоактивных отходов в реку Теча" и в соответствии с Федеральным </w:t>
      </w:r>
      <w:hyperlink r:id="rId15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от 10 января 2002 г.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физическим лицам, принимавшим в составе подразделений особого риска непосредственное участие в испытаниях ядерного и термоядерного </w:t>
      </w:r>
      <w:r>
        <w:rPr>
          <w:szCs w:val="28"/>
        </w:rPr>
        <w:lastRenderedPageBreak/>
        <w:t>оружия, ликвидации аварий ядерных установок на средствах вооружения и военных объектов;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5.2. Налогоплательщики, имеющие право на налоговые льготы, должны </w:t>
      </w:r>
      <w:proofErr w:type="gramStart"/>
      <w:r>
        <w:rPr>
          <w:szCs w:val="28"/>
        </w:rPr>
        <w:t>предоставить документы</w:t>
      </w:r>
      <w:proofErr w:type="gramEnd"/>
      <w:r>
        <w:rPr>
          <w:szCs w:val="28"/>
        </w:rPr>
        <w:t xml:space="preserve">, подтверждающие такое право, в налоговые органы по месту нахождения земельного участка, признаваемого объектом налогообложения, в соответствии со </w:t>
      </w:r>
      <w:hyperlink r:id="rId16" w:history="1">
        <w:r>
          <w:rPr>
            <w:color w:val="0000FF"/>
            <w:szCs w:val="28"/>
          </w:rPr>
          <w:t>статьей 389</w:t>
        </w:r>
      </w:hyperlink>
      <w:r>
        <w:rPr>
          <w:szCs w:val="28"/>
        </w:rPr>
        <w:t xml:space="preserve"> Налогового кодекса РФ 1 февраля года, следующего за истекшим налоговым периодом.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5.3. Установить следующие порядок и сроки предоставления налогоплательщиками документов, подтверждающих право на уменьшение налоговой базы:</w:t>
      </w:r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- документы, подтверждающие право на уменьшение налоговой базы, представляются налогоплательщиками в налоговый орган по месту нахождения земельного участка, признаваемого объектом налогообложения, в срок не позднее 15 сентября года, являющегося налоговым периодом;</w:t>
      </w:r>
      <w:proofErr w:type="gramEnd"/>
    </w:p>
    <w:p w:rsidR="00A44FCB" w:rsidRDefault="00A44FCB" w:rsidP="00A44F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 случае возникновения (утраты) у налогоплательщика в течение налогового (отчетного) периода права на уменьшение налоговой базы налогоплательщик обязан в течение 20 дней после возникновения (утраты) указанного права уведомить об этом налоговый орган по месту нахождения земельного участка.</w:t>
      </w:r>
    </w:p>
    <w:p w:rsidR="0020355B" w:rsidRDefault="0020355B">
      <w:bookmarkStart w:id="3" w:name="_GoBack"/>
      <w:bookmarkEnd w:id="3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243"/>
    <w:rsid w:val="0020355B"/>
    <w:rsid w:val="00A44FCB"/>
    <w:rsid w:val="00D3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5FC53D737EE969FF5D40FF462F4556440BDD6B628266B268DB5DAFF19B081AqCG0O" TargetMode="External"/><Relationship Id="rId13" Type="http://schemas.openxmlformats.org/officeDocument/2006/relationships/hyperlink" Target="consultantplus://offline/ref=875FC53D737EE969FF5D40FC544318594703846F608C35E638DD0AF0A19D5D5A800DB55DE15C77q5G0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5FC53D737EE969FF5D40FF462F4556440BDD6B628266B96EDB5DAFF19B081AqCG0O" TargetMode="External"/><Relationship Id="rId12" Type="http://schemas.openxmlformats.org/officeDocument/2006/relationships/hyperlink" Target="consultantplus://offline/ref=875FC53D737EE969FF5D40FC5443185947048364668568EC308406F2A6q9G2O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75FC53D737EE969FF5D40FC5443185947048462628368EC308406F2A692024D8744B95CE259q7G3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75FC53D737EE969FF5D40FF462F4556440BDD6B628265BB6EDB5DAFF19B081AqCG0O" TargetMode="External"/><Relationship Id="rId11" Type="http://schemas.openxmlformats.org/officeDocument/2006/relationships/hyperlink" Target="consultantplus://offline/ref=875FC53D737EE969FF5D40FC5443185947048462628368EC308406F2A692024D8744B95CE259q7G3O" TargetMode="External"/><Relationship Id="rId5" Type="http://schemas.openxmlformats.org/officeDocument/2006/relationships/hyperlink" Target="consultantplus://offline/ref=875FC53D737EE969FF5D40FC5443185947048462628368EC308406F2A692024D8744B95CE258q7G1O" TargetMode="External"/><Relationship Id="rId15" Type="http://schemas.openxmlformats.org/officeDocument/2006/relationships/hyperlink" Target="consultantplus://offline/ref=875FC53D737EE969FF5D40FC544318594F008364628C35E638DD0AF0qAG1O" TargetMode="External"/><Relationship Id="rId10" Type="http://schemas.openxmlformats.org/officeDocument/2006/relationships/hyperlink" Target="consultantplus://offline/ref=875FC53D737EE969FF5D40FC5443185947048462628368EC308406F2A692024D8744B95CE258q7G1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5FC53D737EE969FF5D40FC5443185947048462628368EC308406F2A692024D8744B95CE258q7G1O" TargetMode="External"/><Relationship Id="rId14" Type="http://schemas.openxmlformats.org/officeDocument/2006/relationships/hyperlink" Target="consultantplus://offline/ref=875FC53D737EE969FF5D40FC5443185947048364608F68EC308406F2A6q9G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1317</Words>
  <Characters>7513</Characters>
  <Application>Microsoft Office Word</Application>
  <DocSecurity>0</DocSecurity>
  <Lines>62</Lines>
  <Paragraphs>17</Paragraphs>
  <ScaleCrop>false</ScaleCrop>
  <Company>Home</Company>
  <LinksUpToDate>false</LinksUpToDate>
  <CharactersWithSpaces>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2014-02-19T12:25:00Z</dcterms:created>
  <dcterms:modified xsi:type="dcterms:W3CDTF">2014-02-19T12:25:00Z</dcterms:modified>
</cp:coreProperties>
</file>