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F71899" w:rsidRPr="00F71899" w:rsidTr="00F71899">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F71899" w:rsidRPr="00F71899" w:rsidRDefault="00F71899" w:rsidP="00F71899">
            <w:pPr>
              <w:spacing w:after="0" w:line="252" w:lineRule="atLeast"/>
              <w:jc w:val="center"/>
              <w:rPr>
                <w:rFonts w:ascii="Arial" w:eastAsia="Times New Roman" w:hAnsi="Arial" w:cs="Arial"/>
                <w:b/>
                <w:bCs/>
                <w:color w:val="555555"/>
                <w:sz w:val="17"/>
                <w:szCs w:val="17"/>
                <w:lang w:eastAsia="ru-RU"/>
              </w:rPr>
            </w:pPr>
            <w:r w:rsidRPr="00F71899">
              <w:rPr>
                <w:rFonts w:ascii="Arial" w:eastAsia="Times New Roman" w:hAnsi="Arial" w:cs="Arial"/>
                <w:b/>
                <w:bCs/>
                <w:color w:val="555555"/>
                <w:sz w:val="17"/>
                <w:szCs w:val="17"/>
                <w:lang w:eastAsia="ru-RU"/>
              </w:rPr>
              <w:t>ДЕЛО</w:t>
            </w:r>
          </w:p>
        </w:tc>
      </w:tr>
      <w:tr w:rsidR="00F71899" w:rsidRPr="00F71899" w:rsidTr="00F71899">
        <w:tc>
          <w:tcPr>
            <w:tcW w:w="0" w:type="auto"/>
            <w:shd w:val="clear" w:color="auto" w:fill="FAFAFA"/>
            <w:vAlign w:val="center"/>
            <w:hideMark/>
          </w:tcPr>
          <w:p w:rsidR="00F71899" w:rsidRPr="00F71899" w:rsidRDefault="00F71899" w:rsidP="00F71899">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F71899" w:rsidRPr="00F71899" w:rsidRDefault="00F71899" w:rsidP="00F71899">
            <w:pPr>
              <w:spacing w:after="0" w:line="252" w:lineRule="atLeast"/>
              <w:rPr>
                <w:rFonts w:ascii="Times New Roman" w:eastAsia="Times New Roman" w:hAnsi="Times New Roman" w:cs="Times New Roman"/>
                <w:sz w:val="20"/>
                <w:szCs w:val="20"/>
                <w:lang w:eastAsia="ru-RU"/>
              </w:rPr>
            </w:pPr>
          </w:p>
        </w:tc>
      </w:tr>
      <w:tr w:rsidR="00F71899" w:rsidRPr="00F71899" w:rsidTr="00F71899">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F71899" w:rsidRPr="00F71899" w:rsidRDefault="00F71899" w:rsidP="00F71899">
            <w:pPr>
              <w:spacing w:after="0" w:line="252" w:lineRule="atLeast"/>
              <w:rPr>
                <w:rFonts w:ascii="Arial" w:eastAsia="Times New Roman" w:hAnsi="Arial" w:cs="Arial"/>
                <w:b/>
                <w:bCs/>
                <w:color w:val="555555"/>
                <w:sz w:val="17"/>
                <w:szCs w:val="17"/>
                <w:lang w:eastAsia="ru-RU"/>
              </w:rPr>
            </w:pPr>
            <w:r w:rsidRPr="00F71899">
              <w:rPr>
                <w:rFonts w:ascii="Arial" w:eastAsia="Times New Roman" w:hAnsi="Arial" w:cs="Arial"/>
                <w:b/>
                <w:bCs/>
                <w:color w:val="555555"/>
                <w:sz w:val="17"/>
                <w:szCs w:val="17"/>
                <w:lang w:eastAsia="ru-RU"/>
              </w:rPr>
              <w:t> </w:t>
            </w:r>
            <w:hyperlink r:id="rId4" w:history="1">
              <w:r w:rsidRPr="00F71899">
                <w:rPr>
                  <w:rFonts w:ascii="Tahoma" w:eastAsia="Times New Roman" w:hAnsi="Tahoma" w:cs="Tahoma"/>
                  <w:color w:val="005AA4"/>
                  <w:sz w:val="18"/>
                  <w:szCs w:val="18"/>
                  <w:u w:val="single"/>
                  <w:lang w:eastAsia="ru-RU"/>
                </w:rPr>
                <w:t>Решение</w:t>
              </w:r>
            </w:hyperlink>
          </w:p>
        </w:tc>
      </w:tr>
      <w:tr w:rsidR="00F71899" w:rsidRPr="00F71899" w:rsidTr="00F71899">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F71899" w:rsidRPr="00F71899" w:rsidRDefault="00F71899" w:rsidP="00F71899">
            <w:pPr>
              <w:spacing w:before="48" w:after="48" w:line="240" w:lineRule="auto"/>
              <w:ind w:left="48" w:right="48"/>
              <w:outlineLvl w:val="1"/>
              <w:rPr>
                <w:rFonts w:ascii="inherit" w:eastAsia="Times New Roman" w:hAnsi="inherit" w:cs="Arial"/>
                <w:b/>
                <w:bCs/>
                <w:color w:val="2A5D87"/>
                <w:sz w:val="34"/>
                <w:szCs w:val="34"/>
                <w:lang w:eastAsia="ru-RU"/>
              </w:rPr>
            </w:pPr>
            <w:r w:rsidRPr="00F71899">
              <w:rPr>
                <w:rFonts w:ascii="inherit" w:eastAsia="Times New Roman" w:hAnsi="inherit" w:cs="Arial"/>
                <w:b/>
                <w:bCs/>
                <w:color w:val="2A5D87"/>
                <w:sz w:val="34"/>
                <w:szCs w:val="34"/>
                <w:lang w:eastAsia="ru-RU"/>
              </w:rPr>
              <w:t>Основные сведения</w:t>
            </w:r>
          </w:p>
        </w:tc>
      </w:tr>
      <w:tr w:rsidR="00F71899" w:rsidRPr="00F71899" w:rsidTr="00F7189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F71899" w:rsidRPr="00F71899" w:rsidRDefault="00F71899" w:rsidP="00F71899">
            <w:pPr>
              <w:spacing w:after="0" w:line="252" w:lineRule="atLeast"/>
              <w:rPr>
                <w:rFonts w:ascii="Arial" w:eastAsia="Times New Roman" w:hAnsi="Arial" w:cs="Arial"/>
                <w:color w:val="555555"/>
                <w:sz w:val="17"/>
                <w:szCs w:val="17"/>
                <w:lang w:eastAsia="ru-RU"/>
              </w:rPr>
            </w:pPr>
            <w:r w:rsidRPr="00F71899">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F71899" w:rsidRPr="00F71899" w:rsidRDefault="00F71899" w:rsidP="00F71899">
            <w:pPr>
              <w:spacing w:after="0" w:line="252" w:lineRule="atLeast"/>
              <w:rPr>
                <w:rFonts w:ascii="Arial" w:eastAsia="Times New Roman" w:hAnsi="Arial" w:cs="Arial"/>
                <w:color w:val="555555"/>
                <w:sz w:val="17"/>
                <w:szCs w:val="17"/>
                <w:lang w:eastAsia="ru-RU"/>
              </w:rPr>
            </w:pPr>
            <w:r w:rsidRPr="00F71899">
              <w:rPr>
                <w:rFonts w:ascii="Arial" w:eastAsia="Times New Roman" w:hAnsi="Arial" w:cs="Arial"/>
                <w:color w:val="555555"/>
                <w:sz w:val="17"/>
                <w:szCs w:val="17"/>
                <w:lang w:eastAsia="ru-RU"/>
              </w:rPr>
              <w:t>12.05.2015</w:t>
            </w:r>
          </w:p>
        </w:tc>
      </w:tr>
      <w:tr w:rsidR="00F71899" w:rsidRPr="00F71899" w:rsidTr="00F7189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F71899" w:rsidRPr="00F71899" w:rsidRDefault="00F71899" w:rsidP="00F71899">
            <w:pPr>
              <w:spacing w:after="0" w:line="252" w:lineRule="atLeast"/>
              <w:rPr>
                <w:rFonts w:ascii="Arial" w:eastAsia="Times New Roman" w:hAnsi="Arial" w:cs="Arial"/>
                <w:color w:val="555555"/>
                <w:sz w:val="17"/>
                <w:szCs w:val="17"/>
                <w:lang w:eastAsia="ru-RU"/>
              </w:rPr>
            </w:pPr>
            <w:r w:rsidRPr="00F71899">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F71899" w:rsidRPr="00F71899" w:rsidRDefault="00F71899" w:rsidP="00F71899">
            <w:pPr>
              <w:spacing w:after="0" w:line="252" w:lineRule="atLeast"/>
              <w:rPr>
                <w:rFonts w:ascii="Arial" w:eastAsia="Times New Roman" w:hAnsi="Arial" w:cs="Arial"/>
                <w:color w:val="555555"/>
                <w:sz w:val="17"/>
                <w:szCs w:val="17"/>
                <w:lang w:eastAsia="ru-RU"/>
              </w:rPr>
            </w:pPr>
            <w:r w:rsidRPr="00F71899">
              <w:rPr>
                <w:rFonts w:ascii="Arial" w:eastAsia="Times New Roman" w:hAnsi="Arial" w:cs="Arial"/>
                <w:color w:val="555555"/>
                <w:sz w:val="17"/>
                <w:szCs w:val="17"/>
                <w:lang w:eastAsia="ru-RU"/>
              </w:rPr>
              <w:t>12.05.2015</w:t>
            </w:r>
          </w:p>
        </w:tc>
      </w:tr>
      <w:tr w:rsidR="00F71899" w:rsidRPr="00F71899" w:rsidTr="00F7189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F71899" w:rsidRPr="00F71899" w:rsidRDefault="00F71899" w:rsidP="00F71899">
            <w:pPr>
              <w:spacing w:after="0" w:line="252" w:lineRule="atLeast"/>
              <w:rPr>
                <w:rFonts w:ascii="Arial" w:eastAsia="Times New Roman" w:hAnsi="Arial" w:cs="Arial"/>
                <w:color w:val="555555"/>
                <w:sz w:val="17"/>
                <w:szCs w:val="17"/>
                <w:lang w:eastAsia="ru-RU"/>
              </w:rPr>
            </w:pPr>
            <w:r w:rsidRPr="00F71899">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F71899" w:rsidRPr="00F71899" w:rsidRDefault="00F71899" w:rsidP="00F71899">
            <w:pPr>
              <w:spacing w:after="0" w:line="252" w:lineRule="atLeast"/>
              <w:rPr>
                <w:rFonts w:ascii="Arial" w:eastAsia="Times New Roman" w:hAnsi="Arial" w:cs="Arial"/>
                <w:color w:val="555555"/>
                <w:sz w:val="17"/>
                <w:szCs w:val="17"/>
                <w:lang w:eastAsia="ru-RU"/>
              </w:rPr>
            </w:pPr>
            <w:r w:rsidRPr="00F71899">
              <w:rPr>
                <w:rFonts w:ascii="Arial" w:eastAsia="Times New Roman" w:hAnsi="Arial" w:cs="Arial"/>
                <w:color w:val="555555"/>
                <w:sz w:val="17"/>
                <w:szCs w:val="17"/>
                <w:lang w:eastAsia="ru-RU"/>
              </w:rPr>
              <w:t xml:space="preserve">Жалобы на неправ. </w:t>
            </w:r>
            <w:proofErr w:type="spellStart"/>
            <w:r w:rsidRPr="00F71899">
              <w:rPr>
                <w:rFonts w:ascii="Arial" w:eastAsia="Times New Roman" w:hAnsi="Arial" w:cs="Arial"/>
                <w:color w:val="555555"/>
                <w:sz w:val="17"/>
                <w:szCs w:val="17"/>
                <w:lang w:eastAsia="ru-RU"/>
              </w:rPr>
              <w:t>дейст</w:t>
            </w:r>
            <w:proofErr w:type="spellEnd"/>
            <w:r w:rsidRPr="00F71899">
              <w:rPr>
                <w:rFonts w:ascii="Arial" w:eastAsia="Times New Roman" w:hAnsi="Arial" w:cs="Arial"/>
                <w:color w:val="555555"/>
                <w:sz w:val="17"/>
                <w:szCs w:val="17"/>
                <w:lang w:eastAsia="ru-RU"/>
              </w:rPr>
              <w:t>. (</w:t>
            </w:r>
            <w:proofErr w:type="spellStart"/>
            <w:r w:rsidRPr="00F71899">
              <w:rPr>
                <w:rFonts w:ascii="Arial" w:eastAsia="Times New Roman" w:hAnsi="Arial" w:cs="Arial"/>
                <w:color w:val="555555"/>
                <w:sz w:val="17"/>
                <w:szCs w:val="17"/>
                <w:lang w:eastAsia="ru-RU"/>
              </w:rPr>
              <w:t>безд</w:t>
            </w:r>
            <w:proofErr w:type="spellEnd"/>
            <w:r w:rsidRPr="00F71899">
              <w:rPr>
                <w:rFonts w:ascii="Arial" w:eastAsia="Times New Roman" w:hAnsi="Arial" w:cs="Arial"/>
                <w:color w:val="555555"/>
                <w:sz w:val="17"/>
                <w:szCs w:val="17"/>
                <w:lang w:eastAsia="ru-RU"/>
              </w:rPr>
              <w:t>.) - органов государственной власти, органов местного самоуправления</w:t>
            </w:r>
          </w:p>
        </w:tc>
      </w:tr>
      <w:tr w:rsidR="00F71899" w:rsidRPr="00F71899" w:rsidTr="00F7189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F71899" w:rsidRPr="00F71899" w:rsidRDefault="00F71899" w:rsidP="00F71899">
            <w:pPr>
              <w:spacing w:after="0" w:line="252" w:lineRule="atLeast"/>
              <w:rPr>
                <w:rFonts w:ascii="Arial" w:eastAsia="Times New Roman" w:hAnsi="Arial" w:cs="Arial"/>
                <w:color w:val="555555"/>
                <w:sz w:val="17"/>
                <w:szCs w:val="17"/>
                <w:lang w:eastAsia="ru-RU"/>
              </w:rPr>
            </w:pPr>
            <w:r w:rsidRPr="00F71899">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F71899" w:rsidRPr="00F71899" w:rsidRDefault="00F71899" w:rsidP="00F71899">
            <w:pPr>
              <w:spacing w:after="0" w:line="252" w:lineRule="atLeast"/>
              <w:rPr>
                <w:rFonts w:ascii="Arial" w:eastAsia="Times New Roman" w:hAnsi="Arial" w:cs="Arial"/>
                <w:color w:val="555555"/>
                <w:sz w:val="17"/>
                <w:szCs w:val="17"/>
                <w:lang w:eastAsia="ru-RU"/>
              </w:rPr>
            </w:pPr>
            <w:proofErr w:type="spellStart"/>
            <w:r w:rsidRPr="00F71899">
              <w:rPr>
                <w:rFonts w:ascii="Arial" w:eastAsia="Times New Roman" w:hAnsi="Arial" w:cs="Arial"/>
                <w:color w:val="555555"/>
                <w:sz w:val="17"/>
                <w:szCs w:val="17"/>
                <w:lang w:eastAsia="ru-RU"/>
              </w:rPr>
              <w:t>Аранов</w:t>
            </w:r>
            <w:proofErr w:type="spellEnd"/>
            <w:r w:rsidRPr="00F71899">
              <w:rPr>
                <w:rFonts w:ascii="Arial" w:eastAsia="Times New Roman" w:hAnsi="Arial" w:cs="Arial"/>
                <w:color w:val="555555"/>
                <w:sz w:val="17"/>
                <w:szCs w:val="17"/>
                <w:lang w:eastAsia="ru-RU"/>
              </w:rPr>
              <w:t xml:space="preserve"> Игорь Олегович</w:t>
            </w:r>
          </w:p>
        </w:tc>
      </w:tr>
      <w:tr w:rsidR="00F71899" w:rsidRPr="00F71899" w:rsidTr="00F7189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F71899" w:rsidRPr="00F71899" w:rsidRDefault="00F71899" w:rsidP="00F71899">
            <w:pPr>
              <w:spacing w:after="0" w:line="252" w:lineRule="atLeast"/>
              <w:rPr>
                <w:rFonts w:ascii="Arial" w:eastAsia="Times New Roman" w:hAnsi="Arial" w:cs="Arial"/>
                <w:color w:val="555555"/>
                <w:sz w:val="17"/>
                <w:szCs w:val="17"/>
                <w:lang w:eastAsia="ru-RU"/>
              </w:rPr>
            </w:pPr>
            <w:r w:rsidRPr="00F71899">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F71899" w:rsidRPr="00F71899" w:rsidRDefault="00F71899" w:rsidP="00F71899">
            <w:pPr>
              <w:spacing w:after="0" w:line="252" w:lineRule="atLeast"/>
              <w:rPr>
                <w:rFonts w:ascii="Arial" w:eastAsia="Times New Roman" w:hAnsi="Arial" w:cs="Arial"/>
                <w:color w:val="555555"/>
                <w:sz w:val="17"/>
                <w:szCs w:val="17"/>
                <w:lang w:eastAsia="ru-RU"/>
              </w:rPr>
            </w:pPr>
            <w:r w:rsidRPr="00F71899">
              <w:rPr>
                <w:rFonts w:ascii="Arial" w:eastAsia="Times New Roman" w:hAnsi="Arial" w:cs="Arial"/>
                <w:color w:val="555555"/>
                <w:sz w:val="17"/>
                <w:szCs w:val="17"/>
                <w:lang w:eastAsia="ru-RU"/>
              </w:rPr>
              <w:t>20.05.2015</w:t>
            </w:r>
          </w:p>
        </w:tc>
      </w:tr>
      <w:tr w:rsidR="00F71899" w:rsidRPr="00F71899" w:rsidTr="00F7189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F71899" w:rsidRPr="00F71899" w:rsidRDefault="00F71899" w:rsidP="00F71899">
            <w:pPr>
              <w:spacing w:after="0" w:line="252" w:lineRule="atLeast"/>
              <w:rPr>
                <w:rFonts w:ascii="Arial" w:eastAsia="Times New Roman" w:hAnsi="Arial" w:cs="Arial"/>
                <w:color w:val="555555"/>
                <w:sz w:val="17"/>
                <w:szCs w:val="17"/>
                <w:lang w:eastAsia="ru-RU"/>
              </w:rPr>
            </w:pPr>
            <w:r w:rsidRPr="00F71899">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F71899" w:rsidRPr="00F71899" w:rsidRDefault="00F71899" w:rsidP="00F71899">
            <w:pPr>
              <w:spacing w:after="0" w:line="252" w:lineRule="atLeast"/>
              <w:rPr>
                <w:rFonts w:ascii="Arial" w:eastAsia="Times New Roman" w:hAnsi="Arial" w:cs="Arial"/>
                <w:color w:val="555555"/>
                <w:sz w:val="17"/>
                <w:szCs w:val="17"/>
                <w:lang w:eastAsia="ru-RU"/>
              </w:rPr>
            </w:pPr>
            <w:r w:rsidRPr="00F71899">
              <w:rPr>
                <w:rFonts w:ascii="Arial" w:eastAsia="Times New Roman" w:hAnsi="Arial" w:cs="Arial"/>
                <w:color w:val="555555"/>
                <w:sz w:val="17"/>
                <w:szCs w:val="17"/>
                <w:lang w:eastAsia="ru-RU"/>
              </w:rPr>
              <w:t>Иск (заявление, жалоба) УДОВЛЕТВОРЕН</w:t>
            </w:r>
          </w:p>
        </w:tc>
      </w:tr>
      <w:tr w:rsidR="00F71899" w:rsidRPr="00F71899" w:rsidTr="00F71899">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F71899" w:rsidRPr="00F71899" w:rsidRDefault="00F71899" w:rsidP="00F71899">
            <w:pPr>
              <w:spacing w:after="0" w:line="252" w:lineRule="atLeast"/>
              <w:rPr>
                <w:rFonts w:ascii="Arial" w:eastAsia="Times New Roman" w:hAnsi="Arial" w:cs="Arial"/>
                <w:color w:val="555555"/>
                <w:sz w:val="17"/>
                <w:szCs w:val="17"/>
                <w:lang w:eastAsia="ru-RU"/>
              </w:rPr>
            </w:pPr>
            <w:r w:rsidRPr="00F71899">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F71899" w:rsidRPr="00F71899" w:rsidRDefault="00F71899" w:rsidP="00F71899">
            <w:pPr>
              <w:spacing w:after="0" w:line="252" w:lineRule="atLeast"/>
              <w:rPr>
                <w:rFonts w:ascii="Arial" w:eastAsia="Times New Roman" w:hAnsi="Arial" w:cs="Arial"/>
                <w:color w:val="555555"/>
                <w:sz w:val="17"/>
                <w:szCs w:val="17"/>
                <w:lang w:eastAsia="ru-RU"/>
              </w:rPr>
            </w:pPr>
            <w:r w:rsidRPr="00F71899">
              <w:rPr>
                <w:rFonts w:ascii="Arial" w:eastAsia="Times New Roman" w:hAnsi="Arial" w:cs="Arial"/>
                <w:color w:val="555555"/>
                <w:sz w:val="17"/>
                <w:szCs w:val="17"/>
                <w:lang w:eastAsia="ru-RU"/>
              </w:rPr>
              <w:t>23.06.2015</w:t>
            </w:r>
          </w:p>
        </w:tc>
      </w:tr>
    </w:tbl>
    <w:p w:rsidR="00C92A46" w:rsidRDefault="00C92A46"/>
    <w:p w:rsidR="00F71899" w:rsidRPr="00F71899" w:rsidRDefault="00F71899" w:rsidP="00F71899">
      <w:pPr>
        <w:shd w:val="clear" w:color="auto" w:fill="FFFFFF"/>
        <w:spacing w:after="0" w:line="252" w:lineRule="atLeast"/>
        <w:jc w:val="right"/>
        <w:rPr>
          <w:rFonts w:ascii="Arial" w:eastAsia="Times New Roman" w:hAnsi="Arial" w:cs="Arial"/>
          <w:color w:val="000000"/>
          <w:sz w:val="17"/>
          <w:szCs w:val="17"/>
          <w:lang w:eastAsia="ru-RU"/>
        </w:rPr>
      </w:pPr>
      <w:hyperlink r:id="rId5" w:history="1">
        <w:r w:rsidRPr="00F71899">
          <w:rPr>
            <w:rFonts w:ascii="Arial" w:eastAsia="Times New Roman" w:hAnsi="Arial" w:cs="Arial"/>
            <w:color w:val="006699"/>
            <w:sz w:val="17"/>
            <w:szCs w:val="17"/>
            <w:u w:val="single"/>
            <w:lang w:eastAsia="ru-RU"/>
          </w:rPr>
          <w:t>Информация по делу №2-274/2015 ~ М-241/2015</w:t>
        </w:r>
      </w:hyperlink>
    </w:p>
    <w:p w:rsidR="00F71899" w:rsidRPr="00F71899" w:rsidRDefault="00F71899" w:rsidP="00F71899">
      <w:pPr>
        <w:spacing w:after="0" w:line="252" w:lineRule="atLeast"/>
        <w:ind w:firstLine="720"/>
        <w:jc w:val="center"/>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РЕШЕНИЕ</w:t>
      </w:r>
    </w:p>
    <w:p w:rsidR="00F71899" w:rsidRPr="00F71899" w:rsidRDefault="00F71899" w:rsidP="00F71899">
      <w:pPr>
        <w:spacing w:after="0" w:line="252" w:lineRule="atLeast"/>
        <w:ind w:firstLine="720"/>
        <w:jc w:val="center"/>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ИМЕНЕМ РОССИЙСКОЙ ФЕДЕРАЦИИ</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20 мая 2015 года п. Лиман</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proofErr w:type="spellStart"/>
      <w:r w:rsidRPr="00F71899">
        <w:rPr>
          <w:rFonts w:ascii="Arial" w:eastAsia="Times New Roman" w:hAnsi="Arial" w:cs="Arial"/>
          <w:color w:val="000000"/>
          <w:sz w:val="17"/>
          <w:szCs w:val="17"/>
          <w:shd w:val="clear" w:color="auto" w:fill="FFFFFF"/>
          <w:lang w:eastAsia="ru-RU"/>
        </w:rPr>
        <w:t>Лиманский</w:t>
      </w:r>
      <w:proofErr w:type="spellEnd"/>
      <w:r w:rsidRPr="00F71899">
        <w:rPr>
          <w:rFonts w:ascii="Arial" w:eastAsia="Times New Roman" w:hAnsi="Arial" w:cs="Arial"/>
          <w:color w:val="000000"/>
          <w:sz w:val="17"/>
          <w:szCs w:val="17"/>
          <w:shd w:val="clear" w:color="auto" w:fill="FFFFFF"/>
          <w:lang w:eastAsia="ru-RU"/>
        </w:rPr>
        <w:t xml:space="preserve"> районный суд Астраханской области в составе:</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 xml:space="preserve">председательствующего судьи </w:t>
      </w:r>
      <w:proofErr w:type="spellStart"/>
      <w:r w:rsidRPr="00F71899">
        <w:rPr>
          <w:rFonts w:ascii="Arial" w:eastAsia="Times New Roman" w:hAnsi="Arial" w:cs="Arial"/>
          <w:color w:val="000000"/>
          <w:sz w:val="17"/>
          <w:szCs w:val="17"/>
          <w:shd w:val="clear" w:color="auto" w:fill="FFFFFF"/>
          <w:lang w:eastAsia="ru-RU"/>
        </w:rPr>
        <w:t>Аранова</w:t>
      </w:r>
      <w:proofErr w:type="spellEnd"/>
      <w:r w:rsidRPr="00F71899">
        <w:rPr>
          <w:rFonts w:ascii="Arial" w:eastAsia="Times New Roman" w:hAnsi="Arial" w:cs="Arial"/>
          <w:color w:val="000000"/>
          <w:sz w:val="17"/>
          <w:szCs w:val="17"/>
          <w:shd w:val="clear" w:color="auto" w:fill="FFFFFF"/>
          <w:lang w:eastAsia="ru-RU"/>
        </w:rPr>
        <w:t xml:space="preserve"> И.О.,</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при секретаре судебного заседания Артамоновой А.М.,</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 xml:space="preserve">рассмотрев в открытом судебном заседании гражданское дело по заявлению прокурора Лиманского района Астраханской области в интересах неопределенного круга лиц о признании бездействия администрации муниципального образования «Рабочий поселок Лиман» незаконным и об </w:t>
      </w:r>
      <w:proofErr w:type="spellStart"/>
      <w:r w:rsidRPr="00F71899">
        <w:rPr>
          <w:rFonts w:ascii="Arial" w:eastAsia="Times New Roman" w:hAnsi="Arial" w:cs="Arial"/>
          <w:color w:val="000000"/>
          <w:sz w:val="17"/>
          <w:szCs w:val="17"/>
          <w:shd w:val="clear" w:color="auto" w:fill="FFFFFF"/>
          <w:lang w:eastAsia="ru-RU"/>
        </w:rPr>
        <w:t>обязании</w:t>
      </w:r>
      <w:proofErr w:type="spellEnd"/>
      <w:r w:rsidRPr="00F71899">
        <w:rPr>
          <w:rFonts w:ascii="Arial" w:eastAsia="Times New Roman" w:hAnsi="Arial" w:cs="Arial"/>
          <w:color w:val="000000"/>
          <w:sz w:val="17"/>
          <w:szCs w:val="17"/>
          <w:shd w:val="clear" w:color="auto" w:fill="FFFFFF"/>
          <w:lang w:eastAsia="ru-RU"/>
        </w:rPr>
        <w:t xml:space="preserve"> устранить нарушения требований законодательства о безопасности дорожного движения,</w:t>
      </w:r>
    </w:p>
    <w:p w:rsidR="00F71899" w:rsidRPr="00F71899" w:rsidRDefault="00F71899" w:rsidP="00F71899">
      <w:pPr>
        <w:spacing w:after="0" w:line="252" w:lineRule="atLeast"/>
        <w:ind w:firstLine="720"/>
        <w:jc w:val="center"/>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УСТАНОВИЛ:</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 xml:space="preserve">Прокурор Лиманского района Астраханской области в интересах неопределенного круга лиц обратился в суд с заявлением о признании бездействия администрации муниципального образования «Рабочий поселок Лиман» незаконным и об </w:t>
      </w:r>
      <w:proofErr w:type="spellStart"/>
      <w:r w:rsidRPr="00F71899">
        <w:rPr>
          <w:rFonts w:ascii="Arial" w:eastAsia="Times New Roman" w:hAnsi="Arial" w:cs="Arial"/>
          <w:color w:val="000000"/>
          <w:sz w:val="17"/>
          <w:szCs w:val="17"/>
          <w:shd w:val="clear" w:color="auto" w:fill="FFFFFF"/>
          <w:lang w:eastAsia="ru-RU"/>
        </w:rPr>
        <w:t>обязании</w:t>
      </w:r>
      <w:proofErr w:type="spellEnd"/>
      <w:r w:rsidRPr="00F71899">
        <w:rPr>
          <w:rFonts w:ascii="Arial" w:eastAsia="Times New Roman" w:hAnsi="Arial" w:cs="Arial"/>
          <w:color w:val="000000"/>
          <w:sz w:val="17"/>
          <w:szCs w:val="17"/>
          <w:shd w:val="clear" w:color="auto" w:fill="FFFFFF"/>
          <w:lang w:eastAsia="ru-RU"/>
        </w:rPr>
        <w:t xml:space="preserve"> устранить нарушения требований законодательства о безопасности дорожного движения, указав, что в апреле-мае 2015 г. прокуратурой Лиманского района Астраханской области проведена проверка исполнения законодательства в сфере организации дорожного движения. В результате проверки выявлены нарушения требований законодательства о безопасности дорожного движения, в частности, в МО «Рабочий поселок Лиман» отсутствует проект организации дорожного движения, схема эксплуатации дорожных знаков и разметки на территории поселения. Данное бездействие администрации муниципального образования «Рабочий поселок Лиман» нарушает право граждан на безопасность дорожного движения. В связи с чем, просит признать незаконным бездействие администрации муниципального образования «Рабочий поселок Лиман» и обязать администрацию муниципального образования «Рабочий поселок Лиман» устранить нарушения требований законодательства о безопасности дорожного движения: разработать и утвердить проект организации дорожного движения, схему дислокации дорожных знаков и разметки на территории поселения.</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 xml:space="preserve">В судебном заседании представитель заявителя - помощник прокурора Лиманского района </w:t>
      </w:r>
      <w:proofErr w:type="spellStart"/>
      <w:r w:rsidRPr="00F71899">
        <w:rPr>
          <w:rFonts w:ascii="Arial" w:eastAsia="Times New Roman" w:hAnsi="Arial" w:cs="Arial"/>
          <w:color w:val="000000"/>
          <w:sz w:val="17"/>
          <w:szCs w:val="17"/>
          <w:shd w:val="clear" w:color="auto" w:fill="FFFFFF"/>
          <w:lang w:eastAsia="ru-RU"/>
        </w:rPr>
        <w:t>Искалиева</w:t>
      </w:r>
      <w:proofErr w:type="spellEnd"/>
      <w:r w:rsidRPr="00F71899">
        <w:rPr>
          <w:rFonts w:ascii="Arial" w:eastAsia="Times New Roman" w:hAnsi="Arial" w:cs="Arial"/>
          <w:color w:val="000000"/>
          <w:sz w:val="17"/>
          <w:szCs w:val="17"/>
          <w:shd w:val="clear" w:color="auto" w:fill="FFFFFF"/>
          <w:lang w:eastAsia="ru-RU"/>
        </w:rPr>
        <w:t xml:space="preserve"> С.Ж. просила заявленные требования удовлетворить, установить срок для устранения нарушений требований пожарной безопасности в течение 6 месяцев со дня вступления решения суда в законную силу.</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 xml:space="preserve">Представитель заинтересованного лица </w:t>
      </w:r>
      <w:proofErr w:type="spellStart"/>
      <w:r w:rsidRPr="00F71899">
        <w:rPr>
          <w:rFonts w:ascii="Arial" w:eastAsia="Times New Roman" w:hAnsi="Arial" w:cs="Arial"/>
          <w:color w:val="000000"/>
          <w:sz w:val="17"/>
          <w:szCs w:val="17"/>
          <w:shd w:val="clear" w:color="auto" w:fill="FFFFFF"/>
          <w:lang w:eastAsia="ru-RU"/>
        </w:rPr>
        <w:t>Гавина</w:t>
      </w:r>
      <w:proofErr w:type="spellEnd"/>
      <w:r w:rsidRPr="00F71899">
        <w:rPr>
          <w:rFonts w:ascii="Arial" w:eastAsia="Times New Roman" w:hAnsi="Arial" w:cs="Arial"/>
          <w:color w:val="000000"/>
          <w:sz w:val="17"/>
          <w:szCs w:val="17"/>
          <w:shd w:val="clear" w:color="auto" w:fill="FFFFFF"/>
          <w:lang w:eastAsia="ru-RU"/>
        </w:rPr>
        <w:t xml:space="preserve"> Л.Ф. не возражала против удовлетворения заявленных требований, просила установить срок для устранения выявленных нарушений – 1 год.</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Суд, выслушав стороны, исследовав письменные материалы дела, приходит к следующему.</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Согласно статье 2 Конституции Российской Федерации - человек, его права и свободы являются высшей ценностью.</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 xml:space="preserve">В соответствии с п.5 ч. 1 ст. 14 Федерального закона от 06.10.2003 г. N 131-ФЗ "Об общих принципах организации местного самоуправления в Российской Федерации" к вопросам местного значения поселения относится дорожная деятельность в отношении автомобильных дорог местного значения в границах населенных пунктов </w:t>
      </w:r>
      <w:r w:rsidRPr="00F71899">
        <w:rPr>
          <w:rFonts w:ascii="Arial" w:eastAsia="Times New Roman" w:hAnsi="Arial" w:cs="Arial"/>
          <w:color w:val="000000"/>
          <w:sz w:val="17"/>
          <w:szCs w:val="17"/>
          <w:shd w:val="clear" w:color="auto" w:fill="FFFFFF"/>
          <w:lang w:eastAsia="ru-RU"/>
        </w:rPr>
        <w:lastRenderedPageBreak/>
        <w:t>поселения и обеспечение безопасности дорожного движения на них, включая создание и обеспечение парковок(парковочных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Согласно ч.8 6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собственности поселений относятся автомобильный дороги общего и не 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Осуществление дорожной деятельности в отношении автомобильных дорог местного значения отнесено к полномочиям органов местного самоуправления, что установлено в п.6 ст.13 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Согласно ст. 5 Федерального закона "О безопасности дорожного движения" безопасность дорожного движения обеспечивается посредством осуществления деятельности по организации дорожного движения, разработки и утверждения в установленном порядке законодательных, иных нормативных актов по вопросам обеспечения безопасности дорожного движения: технических регламентов, правил, стандартов, технических норм и других нормативных документов, в том числе разработки и утверждения проекта организации дорожного движения.</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В соответствии с подпунктом 1 п.9 Приказа Минтранса России от 16.11.2012г. №402 «Об утверждении Классификации работ по капитальному ремонту, ремонту и содержания автомобильных дорог» разработка проектов организации дорожного движения, схем дислокации дорожных знаков и разметки, входит в состав работ по содержанию автомобильных дорог.</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Пункт 8 Приказа МВД РФ от 08.06.1999г. №410 «О совершенствовании нормативно-правового регулирования деятельности службы дорожной инспекции и организации движения Государственной инспекции безопасности дорожного движения Министерства внутренних дел Российской Федерации» устанавливает, что проекты организации движения разрабатываются федеральными органами исполнительной власти, органами исполнительной власти субъектов Российской Федерации, органами местного самоуправления, юридическими и физическими лицами, в ведении которых находятся автомобильные дороги(улицы).</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Таким образом, обязанность по обеспечению разработки и утверждению проекта организации дорожного движения действующим законодательством возложена на исполнительный орган местного самоуправления-поселения.</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Согласно ст. ст. 139 и 140 Бюджетного кодекса Российской Федерации органы местного самоуправления вправе устанавливать и исполнять расходные обязательства муниципального образования, осуществлять муниципальные заимствования, инициировать привлечение межбюджетных субсидий и субвенций из других бюджетов бюджетной системы Российской Федерации.</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Действующее законодательство не связывает реализацию возложенных на органы местного самоуправления полномочий с наличием финансовой возможности.</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Из материалов дела следует и судом установлено, в апреле-мае 2015 г. прокуратурой Лиманского района Астраханской области проведена проверка исполнения законодательства в сфере организации дорожного движения. В результате проверки выявлены нарушения требований законодательства о безопасности дорожного движения, в частности, в МО «Рабочий поселок Лиман» отсутствует проект организации дорожного движения, схема эксплуатации дорожных знаков и разметки на территории поселения. Данные обстоятельства подтверждаются сообщением ОМВД России по Лиманскому району(л.д.6), из которого следует, что в МО «Рабочий поселок Лиман» проект организации дорожного движения, схема дислокации дорожных знаков и разметки отсутствует.</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В соответствии с положениями статьи 8 Устава муниципального образования "Рабочий поселок Лиман" к полномочиям администрации муниципального образования "Рабочий поселок Лиман" отнесена дорожная деятельность в отношении автомобильных дорог местного значения в границах населенных пунктов муниципального образования и обеспечение безопасности дорожного движения на них.</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Из вышеизложенного следует, что разработка и утверждение проекта организации дорожного движения на территории поселения: &lt;адрес&gt; и &lt;адрес&gt; является публично-правовой обязанностью администрации муниципального образования «Рабочий поселок Лиман».</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Выявленные в ходе проверки недостатки нарушают права неопределенного круга лиц, поскольку нарушают их права на безопасность дорожного движения и могут повлечь причинение вреда здоровью граждан, угрожать жизни и здоровью как лицам, постоянно проживающих на территории муниципального образования «Рабочий поселок Лиман», так и временно находящихся в указанных населенных пунктах.</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lastRenderedPageBreak/>
        <w:t>Представителем администрации муниципального образования «Рабочий поселок Лиман» не представлено в суд доказательств устранения выявленных нарушений требований законодательства о безопасности дорожного движения.</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Таким образом, факт нарушения администрацией муниципального образования «Рабочий поселок Лиман» действующего законодательства о безопасности дорожного движения, нашел свое подтверждение в судебном заседании, администрация муниципального образования «Рабочий поселок Лиман» как муниципальный орган является собственником муниципального имущества и обязана в силу перечисленных выше норм права обеспечивать требования безопасности дорожного движения в границах своей территории.</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При таких обстоятельствах, требования прокурора Лиманского района Астраханской области направлены на реализацию органом местного самоуправления полномочий, возложенных федеральным законом, и защиту прав граждан, суд приходит к выводу об удовлетворении вышеуказанных требований.</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В соответствии со ст. 206 Гражданского процессуального кодекса Российской Федерации, п. 28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при вынесении решения, обязывающего заинтересованного лица (ответчика) совершить какие-либо действия, суд устанавливает в решении срок, в течение которого решение суда должно быть исполнено.</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Суд считает, что срок устранения выявленных нарушений требований пожарной безопасности необходимо установить - 6 месяцев со дня вступления решения суда в законную силу, поскольку данный срок является разумным и наиболее отвечающим интересам сторон.</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В соответствии со ст. 103 Гражданского процессуального кодекса Российской Федерации, п. 29 Постановления Пленума Верховного суда РФ № 2 от 10 февраля 2009 г. «О практике рассмотрения судами дел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с администрации муниципального образования «Рабочий поселок Лиман» подлежит взысканию государственная пошлина в доход местного бюджета в сумме &lt;данные изъяты&gt;.</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 xml:space="preserve">На основании изложенного и руководствуясь </w:t>
      </w:r>
      <w:proofErr w:type="spellStart"/>
      <w:r w:rsidRPr="00F71899">
        <w:rPr>
          <w:rFonts w:ascii="Arial" w:eastAsia="Times New Roman" w:hAnsi="Arial" w:cs="Arial"/>
          <w:color w:val="000000"/>
          <w:sz w:val="17"/>
          <w:szCs w:val="17"/>
          <w:shd w:val="clear" w:color="auto" w:fill="FFFFFF"/>
          <w:lang w:eastAsia="ru-RU"/>
        </w:rPr>
        <w:t>ст.ст</w:t>
      </w:r>
      <w:proofErr w:type="spellEnd"/>
      <w:r w:rsidRPr="00F71899">
        <w:rPr>
          <w:rFonts w:ascii="Arial" w:eastAsia="Times New Roman" w:hAnsi="Arial" w:cs="Arial"/>
          <w:color w:val="000000"/>
          <w:sz w:val="17"/>
          <w:szCs w:val="17"/>
          <w:shd w:val="clear" w:color="auto" w:fill="FFFFFF"/>
          <w:lang w:eastAsia="ru-RU"/>
        </w:rPr>
        <w:t>. 194-199 ГПК РФ, суд</w:t>
      </w:r>
    </w:p>
    <w:p w:rsidR="00F71899" w:rsidRPr="00F71899" w:rsidRDefault="00F71899" w:rsidP="00F71899">
      <w:pPr>
        <w:spacing w:after="0" w:line="252" w:lineRule="atLeast"/>
        <w:ind w:firstLine="720"/>
        <w:jc w:val="center"/>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РЕШИЛ:</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 xml:space="preserve">Заявление прокурора Лиманского района Астраханской области в интересах неопределенного круга лиц о признании бездействия администрации муниципального образования «Рабочий поселок Лиман» незаконным и об </w:t>
      </w:r>
      <w:proofErr w:type="spellStart"/>
      <w:r w:rsidRPr="00F71899">
        <w:rPr>
          <w:rFonts w:ascii="Arial" w:eastAsia="Times New Roman" w:hAnsi="Arial" w:cs="Arial"/>
          <w:color w:val="000000"/>
          <w:sz w:val="17"/>
          <w:szCs w:val="17"/>
          <w:shd w:val="clear" w:color="auto" w:fill="FFFFFF"/>
          <w:lang w:eastAsia="ru-RU"/>
        </w:rPr>
        <w:t>обязании</w:t>
      </w:r>
      <w:proofErr w:type="spellEnd"/>
      <w:r w:rsidRPr="00F71899">
        <w:rPr>
          <w:rFonts w:ascii="Arial" w:eastAsia="Times New Roman" w:hAnsi="Arial" w:cs="Arial"/>
          <w:color w:val="000000"/>
          <w:sz w:val="17"/>
          <w:szCs w:val="17"/>
          <w:shd w:val="clear" w:color="auto" w:fill="FFFFFF"/>
          <w:lang w:eastAsia="ru-RU"/>
        </w:rPr>
        <w:t xml:space="preserve"> устранить нарушения требований законодательства о безопасности дорожного движения - удовлетворить.</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Признать незаконным бездействие администрации муниципального образования «Рабочий поселок Лиман», выразившееся в не разработке проекта организации дорожного движения, схемы дислокации дорожных знаков и разметки на территории поселения.</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Обязать администрацию муниципального образования «Рабочий поселок Лиман» в течение 6 месяцев с момента вступления решения суда в законную силу устранить нарушения требований законодательства о безопасности дорожного движения: разработать и утвердить проект организации дорожного движения, схему дислокации дорожных знаков и разметки на территории поселения.</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Взыскать с администрации муниципального образования «Рабочий поселок Лиман» государственную пошлину в доход муниципального образования «</w:t>
      </w:r>
      <w:proofErr w:type="spellStart"/>
      <w:r w:rsidRPr="00F71899">
        <w:rPr>
          <w:rFonts w:ascii="Arial" w:eastAsia="Times New Roman" w:hAnsi="Arial" w:cs="Arial"/>
          <w:color w:val="000000"/>
          <w:sz w:val="17"/>
          <w:szCs w:val="17"/>
          <w:shd w:val="clear" w:color="auto" w:fill="FFFFFF"/>
          <w:lang w:eastAsia="ru-RU"/>
        </w:rPr>
        <w:t>Лиманский</w:t>
      </w:r>
      <w:proofErr w:type="spellEnd"/>
      <w:r w:rsidRPr="00F71899">
        <w:rPr>
          <w:rFonts w:ascii="Arial" w:eastAsia="Times New Roman" w:hAnsi="Arial" w:cs="Arial"/>
          <w:color w:val="000000"/>
          <w:sz w:val="17"/>
          <w:szCs w:val="17"/>
          <w:shd w:val="clear" w:color="auto" w:fill="FFFFFF"/>
          <w:lang w:eastAsia="ru-RU"/>
        </w:rPr>
        <w:t xml:space="preserve"> район» в размере &lt;данные изъяты&gt;.</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Решение может быть обжаловано в Астраханский областной суд в течение одного месяца со дня изготовления его полного текста через районный суд, вынесший решение.</w:t>
      </w:r>
    </w:p>
    <w:p w:rsidR="00F71899" w:rsidRPr="00F71899" w:rsidRDefault="00F71899" w:rsidP="00F71899">
      <w:pPr>
        <w:spacing w:after="0" w:line="252" w:lineRule="atLeast"/>
        <w:ind w:firstLine="720"/>
        <w:jc w:val="both"/>
        <w:rPr>
          <w:rFonts w:ascii="Arial" w:eastAsia="Times New Roman" w:hAnsi="Arial" w:cs="Arial"/>
          <w:color w:val="000000"/>
          <w:sz w:val="17"/>
          <w:szCs w:val="17"/>
          <w:shd w:val="clear" w:color="auto" w:fill="FFFFFF"/>
          <w:lang w:eastAsia="ru-RU"/>
        </w:rPr>
      </w:pPr>
      <w:r w:rsidRPr="00F71899">
        <w:rPr>
          <w:rFonts w:ascii="Arial" w:eastAsia="Times New Roman" w:hAnsi="Arial" w:cs="Arial"/>
          <w:color w:val="000000"/>
          <w:sz w:val="17"/>
          <w:szCs w:val="17"/>
          <w:shd w:val="clear" w:color="auto" w:fill="FFFFFF"/>
          <w:lang w:eastAsia="ru-RU"/>
        </w:rPr>
        <w:t>Судья:</w:t>
      </w:r>
    </w:p>
    <w:p w:rsidR="00F71899" w:rsidRDefault="00F71899">
      <w:bookmarkStart w:id="0" w:name="_GoBack"/>
      <w:bookmarkEnd w:id="0"/>
    </w:p>
    <w:sectPr w:rsidR="00F718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DAD"/>
    <w:rsid w:val="00C92A46"/>
    <w:rsid w:val="00D03DAD"/>
    <w:rsid w:val="00F71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06F68C-23C3-41EB-84C0-33455CDBC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247060">
      <w:bodyDiv w:val="1"/>
      <w:marLeft w:val="0"/>
      <w:marRight w:val="0"/>
      <w:marTop w:val="0"/>
      <w:marBottom w:val="0"/>
      <w:divBdr>
        <w:top w:val="none" w:sz="0" w:space="0" w:color="auto"/>
        <w:left w:val="none" w:sz="0" w:space="0" w:color="auto"/>
        <w:bottom w:val="none" w:sz="0" w:space="0" w:color="auto"/>
        <w:right w:val="none" w:sz="0" w:space="0" w:color="auto"/>
      </w:divBdr>
    </w:div>
    <w:div w:id="209270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imansky.ast.sudrf.ru/modules.php?name=sud_delo&amp;srv_num=1&amp;name_op=case&amp;n_c=1&amp;case_id=159443&amp;delo_id=1540005&amp;new=0" TargetMode="External"/><Relationship Id="rId4" Type="http://schemas.openxmlformats.org/officeDocument/2006/relationships/hyperlink" Target="http://limansky.ast.sudrf.ru/modules.php?name=sud_delo&amp;srv_num=1&amp;name_op=doc&amp;number=295182&amp;delo_id=1540005&amp;new=0&amp;text_number=1&amp;case_id=1594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1831</Words>
  <Characters>10443</Characters>
  <Application>Microsoft Office Word</Application>
  <DocSecurity>0</DocSecurity>
  <Lines>87</Lines>
  <Paragraphs>24</Paragraphs>
  <ScaleCrop>false</ScaleCrop>
  <Company/>
  <LinksUpToDate>false</LinksUpToDate>
  <CharactersWithSpaces>12250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2015-08-19T13:23:00Z</dcterms:created>
  <dcterms:modified xsi:type="dcterms:W3CDTF">2015-08-19T13:24:00Z</dcterms:modified>
</cp:coreProperties>
</file>