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6" w:space="0" w:color="BBBBBB"/>
          <w:left w:val="single" w:sz="6" w:space="0" w:color="BBBBBB"/>
          <w:bottom w:val="single" w:sz="6" w:space="0" w:color="BBBBBB"/>
          <w:right w:val="single" w:sz="6" w:space="0" w:color="BBBBBB"/>
        </w:tblBorders>
        <w:tblCellMar>
          <w:left w:w="0" w:type="dxa"/>
          <w:right w:w="0" w:type="dxa"/>
        </w:tblCellMar>
        <w:tblLook w:val="04A0" w:firstRow="1" w:lastRow="0" w:firstColumn="1" w:lastColumn="0" w:noHBand="0" w:noVBand="1"/>
      </w:tblPr>
      <w:tblGrid>
        <w:gridCol w:w="4669"/>
        <w:gridCol w:w="4670"/>
      </w:tblGrid>
      <w:tr w:rsidR="00FD3A58" w:rsidRPr="00FD3A58" w:rsidTr="00FD3A58">
        <w:tc>
          <w:tcPr>
            <w:tcW w:w="0" w:type="auto"/>
            <w:gridSpan w:val="2"/>
            <w:tcBorders>
              <w:top w:val="single" w:sz="6" w:space="0" w:color="BBBBBB"/>
              <w:left w:val="single" w:sz="6" w:space="0" w:color="BBBBBB"/>
            </w:tcBorders>
            <w:shd w:val="clear" w:color="auto" w:fill="DDDDDD"/>
            <w:tcMar>
              <w:top w:w="0" w:type="dxa"/>
              <w:left w:w="43" w:type="dxa"/>
              <w:bottom w:w="0" w:type="dxa"/>
              <w:right w:w="0" w:type="dxa"/>
            </w:tcMar>
            <w:vAlign w:val="center"/>
            <w:hideMark/>
          </w:tcPr>
          <w:p w:rsidR="00FD3A58" w:rsidRPr="00FD3A58" w:rsidRDefault="00FD3A58" w:rsidP="00FD3A58">
            <w:pPr>
              <w:spacing w:after="0" w:line="240" w:lineRule="auto"/>
              <w:jc w:val="center"/>
              <w:rPr>
                <w:rFonts w:ascii="Times New Roman" w:eastAsia="Times New Roman" w:hAnsi="Times New Roman" w:cs="Times New Roman"/>
                <w:b/>
                <w:bCs/>
                <w:color w:val="555555"/>
                <w:sz w:val="24"/>
                <w:szCs w:val="24"/>
                <w:lang w:eastAsia="ru-RU"/>
              </w:rPr>
            </w:pPr>
            <w:r w:rsidRPr="00FD3A58">
              <w:rPr>
                <w:rFonts w:ascii="Times New Roman" w:eastAsia="Times New Roman" w:hAnsi="Times New Roman" w:cs="Times New Roman"/>
                <w:b/>
                <w:bCs/>
                <w:color w:val="555555"/>
                <w:sz w:val="24"/>
                <w:szCs w:val="24"/>
                <w:lang w:eastAsia="ru-RU"/>
              </w:rPr>
              <w:t>ДЕЛО</w:t>
            </w:r>
          </w:p>
        </w:tc>
      </w:tr>
      <w:tr w:rsidR="00FD3A58" w:rsidRPr="00FD3A58" w:rsidTr="00FD3A58">
        <w:tc>
          <w:tcPr>
            <w:tcW w:w="0" w:type="auto"/>
            <w:vAlign w:val="center"/>
            <w:hideMark/>
          </w:tcPr>
          <w:p w:rsidR="00FD3A58" w:rsidRPr="00FD3A58" w:rsidRDefault="00FD3A58" w:rsidP="00FD3A58">
            <w:pPr>
              <w:spacing w:after="0" w:line="240" w:lineRule="auto"/>
              <w:jc w:val="center"/>
              <w:rPr>
                <w:rFonts w:ascii="Times New Roman" w:eastAsia="Times New Roman" w:hAnsi="Times New Roman" w:cs="Times New Roman"/>
                <w:b/>
                <w:bCs/>
                <w:color w:val="555555"/>
                <w:sz w:val="24"/>
                <w:szCs w:val="24"/>
                <w:lang w:eastAsia="ru-RU"/>
              </w:rPr>
            </w:pPr>
          </w:p>
        </w:tc>
        <w:tc>
          <w:tcPr>
            <w:tcW w:w="0" w:type="auto"/>
            <w:vAlign w:val="center"/>
            <w:hideMark/>
          </w:tcPr>
          <w:p w:rsidR="00FD3A58" w:rsidRPr="00FD3A58" w:rsidRDefault="00FD3A58" w:rsidP="00FD3A58">
            <w:pPr>
              <w:spacing w:after="0" w:line="240" w:lineRule="auto"/>
              <w:rPr>
                <w:rFonts w:ascii="Times New Roman" w:eastAsia="Times New Roman" w:hAnsi="Times New Roman" w:cs="Times New Roman"/>
                <w:sz w:val="20"/>
                <w:szCs w:val="20"/>
                <w:lang w:eastAsia="ru-RU"/>
              </w:rPr>
            </w:pPr>
          </w:p>
        </w:tc>
      </w:tr>
      <w:tr w:rsidR="00FD3A58" w:rsidRPr="00FD3A58" w:rsidTr="00FD3A58">
        <w:tc>
          <w:tcPr>
            <w:tcW w:w="0" w:type="auto"/>
            <w:gridSpan w:val="2"/>
            <w:tcBorders>
              <w:top w:val="nil"/>
              <w:left w:val="single" w:sz="6" w:space="0" w:color="BBBBBB"/>
            </w:tcBorders>
            <w:shd w:val="clear" w:color="auto" w:fill="DDDDDD"/>
            <w:tcMar>
              <w:top w:w="0" w:type="dxa"/>
              <w:left w:w="43" w:type="dxa"/>
              <w:bottom w:w="0" w:type="dxa"/>
              <w:right w:w="0" w:type="dxa"/>
            </w:tcMar>
            <w:hideMark/>
          </w:tcPr>
          <w:p w:rsidR="00FD3A58" w:rsidRPr="00FD3A58" w:rsidRDefault="00FD3A58" w:rsidP="00FD3A58">
            <w:pPr>
              <w:spacing w:after="0" w:line="240" w:lineRule="auto"/>
              <w:rPr>
                <w:rFonts w:ascii="Times New Roman" w:eastAsia="Times New Roman" w:hAnsi="Times New Roman" w:cs="Times New Roman"/>
                <w:b/>
                <w:bCs/>
                <w:color w:val="555555"/>
                <w:sz w:val="24"/>
                <w:szCs w:val="24"/>
                <w:lang w:eastAsia="ru-RU"/>
              </w:rPr>
            </w:pPr>
            <w:r w:rsidRPr="00FD3A58">
              <w:rPr>
                <w:rFonts w:ascii="Times New Roman" w:eastAsia="Times New Roman" w:hAnsi="Times New Roman" w:cs="Times New Roman"/>
                <w:b/>
                <w:bCs/>
                <w:color w:val="555555"/>
                <w:sz w:val="24"/>
                <w:szCs w:val="24"/>
                <w:lang w:eastAsia="ru-RU"/>
              </w:rPr>
              <w:t> </w:t>
            </w:r>
            <w:hyperlink r:id="rId4" w:history="1">
              <w:r w:rsidRPr="00FD3A58">
                <w:rPr>
                  <w:rFonts w:ascii="Tahoma" w:eastAsia="Times New Roman" w:hAnsi="Tahoma" w:cs="Tahoma"/>
                  <w:color w:val="005AA4"/>
                  <w:sz w:val="18"/>
                  <w:szCs w:val="18"/>
                  <w:u w:val="single"/>
                  <w:lang w:eastAsia="ru-RU"/>
                </w:rPr>
                <w:t>Решение</w:t>
              </w:r>
            </w:hyperlink>
          </w:p>
        </w:tc>
      </w:tr>
      <w:tr w:rsidR="00FD3A58" w:rsidRPr="00FD3A58" w:rsidTr="00FD3A58">
        <w:tc>
          <w:tcPr>
            <w:tcW w:w="0" w:type="auto"/>
            <w:gridSpan w:val="2"/>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before="48" w:after="48" w:line="240" w:lineRule="auto"/>
              <w:ind w:left="48" w:right="48"/>
              <w:outlineLvl w:val="1"/>
              <w:rPr>
                <w:rFonts w:ascii="inherit" w:eastAsia="Times New Roman" w:hAnsi="inherit" w:cs="Times New Roman"/>
                <w:b/>
                <w:bCs/>
                <w:color w:val="2A5D87"/>
                <w:sz w:val="48"/>
                <w:szCs w:val="48"/>
                <w:lang w:eastAsia="ru-RU"/>
              </w:rPr>
            </w:pPr>
            <w:r w:rsidRPr="00FD3A58">
              <w:rPr>
                <w:rFonts w:ascii="inherit" w:eastAsia="Times New Roman" w:hAnsi="inherit" w:cs="Times New Roman"/>
                <w:b/>
                <w:bCs/>
                <w:color w:val="2A5D87"/>
                <w:sz w:val="48"/>
                <w:szCs w:val="48"/>
                <w:lang w:eastAsia="ru-RU"/>
              </w:rPr>
              <w:t>Основные сведения</w:t>
            </w:r>
          </w:p>
        </w:tc>
      </w:tr>
      <w:tr w:rsidR="00FD3A58" w:rsidRPr="00FD3A58" w:rsidTr="00FD3A5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b/>
                <w:bCs/>
                <w:color w:val="555555"/>
                <w:sz w:val="24"/>
                <w:szCs w:val="24"/>
                <w:lang w:eastAsia="ru-RU"/>
              </w:rPr>
              <w:t>Дата поступления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color w:val="555555"/>
                <w:sz w:val="24"/>
                <w:szCs w:val="24"/>
                <w:lang w:eastAsia="ru-RU"/>
              </w:rPr>
              <w:t>29.06.2015</w:t>
            </w:r>
          </w:p>
        </w:tc>
      </w:tr>
      <w:tr w:rsidR="00FD3A58" w:rsidRPr="00FD3A58" w:rsidTr="00FD3A5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b/>
                <w:bCs/>
                <w:color w:val="555555"/>
                <w:sz w:val="24"/>
                <w:szCs w:val="24"/>
                <w:lang w:eastAsia="ru-RU"/>
              </w:rPr>
              <w:t>Начало течения срока рассмотрения дела</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color w:val="555555"/>
                <w:sz w:val="24"/>
                <w:szCs w:val="24"/>
                <w:lang w:eastAsia="ru-RU"/>
              </w:rPr>
              <w:t>29.06.2015</w:t>
            </w:r>
          </w:p>
        </w:tc>
      </w:tr>
      <w:tr w:rsidR="00FD3A58" w:rsidRPr="00FD3A58" w:rsidTr="00FD3A5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b/>
                <w:bCs/>
                <w:color w:val="555555"/>
                <w:sz w:val="24"/>
                <w:szCs w:val="24"/>
                <w:lang w:eastAsia="ru-RU"/>
              </w:rPr>
              <w:t>Категория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color w:val="555555"/>
                <w:sz w:val="24"/>
                <w:szCs w:val="24"/>
                <w:lang w:eastAsia="ru-RU"/>
              </w:rPr>
              <w:t>Прочие исковые дела</w:t>
            </w:r>
          </w:p>
        </w:tc>
      </w:tr>
      <w:tr w:rsidR="00FD3A58" w:rsidRPr="00FD3A58" w:rsidTr="00FD3A5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b/>
                <w:bCs/>
                <w:color w:val="555555"/>
                <w:sz w:val="24"/>
                <w:szCs w:val="24"/>
                <w:lang w:eastAsia="ru-RU"/>
              </w:rPr>
              <w:t>Председательствующий судья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color w:val="555555"/>
                <w:sz w:val="24"/>
                <w:szCs w:val="24"/>
                <w:lang w:eastAsia="ru-RU"/>
              </w:rPr>
              <w:t>Сливин Дмитрий Николаевич</w:t>
            </w:r>
          </w:p>
        </w:tc>
      </w:tr>
      <w:tr w:rsidR="00FD3A58" w:rsidRPr="00FD3A58" w:rsidTr="00FD3A5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b/>
                <w:bCs/>
                <w:color w:val="555555"/>
                <w:sz w:val="24"/>
                <w:szCs w:val="24"/>
                <w:lang w:eastAsia="ru-RU"/>
              </w:rPr>
              <w:t>Дело рассмотрено (выдан приказ)</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color w:val="555555"/>
                <w:sz w:val="24"/>
                <w:szCs w:val="24"/>
                <w:lang w:eastAsia="ru-RU"/>
              </w:rPr>
              <w:t>29.07.2015</w:t>
            </w:r>
          </w:p>
        </w:tc>
      </w:tr>
      <w:tr w:rsidR="00FD3A58" w:rsidRPr="00FD3A58" w:rsidTr="00FD3A58">
        <w:tc>
          <w:tcPr>
            <w:tcW w:w="2500" w:type="pct"/>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b/>
                <w:bCs/>
                <w:color w:val="555555"/>
                <w:sz w:val="24"/>
                <w:szCs w:val="24"/>
                <w:lang w:eastAsia="ru-RU"/>
              </w:rPr>
              <w:t>Результат рассмотрения</w:t>
            </w:r>
          </w:p>
        </w:tc>
        <w:tc>
          <w:tcPr>
            <w:tcW w:w="0" w:type="auto"/>
            <w:tcBorders>
              <w:top w:val="single" w:sz="6" w:space="0" w:color="BBBBBB"/>
              <w:left w:val="single" w:sz="6" w:space="0" w:color="BBBBBB"/>
              <w:bottom w:val="single" w:sz="6" w:space="0" w:color="BBBBBB"/>
              <w:right w:val="single" w:sz="6" w:space="0" w:color="BBBBBB"/>
            </w:tcBorders>
            <w:tcMar>
              <w:top w:w="86" w:type="dxa"/>
              <w:left w:w="43" w:type="dxa"/>
              <w:bottom w:w="86" w:type="dxa"/>
              <w:right w:w="86" w:type="dxa"/>
            </w:tcMar>
            <w:vAlign w:val="center"/>
            <w:hideMark/>
          </w:tcPr>
          <w:p w:rsidR="00FD3A58" w:rsidRPr="00FD3A58" w:rsidRDefault="00FD3A58" w:rsidP="00FD3A58">
            <w:pPr>
              <w:spacing w:after="0" w:line="240" w:lineRule="auto"/>
              <w:rPr>
                <w:rFonts w:ascii="Times New Roman" w:eastAsia="Times New Roman" w:hAnsi="Times New Roman" w:cs="Times New Roman"/>
                <w:color w:val="555555"/>
                <w:sz w:val="24"/>
                <w:szCs w:val="24"/>
                <w:lang w:eastAsia="ru-RU"/>
              </w:rPr>
            </w:pPr>
            <w:r w:rsidRPr="00FD3A58">
              <w:rPr>
                <w:rFonts w:ascii="Times New Roman" w:eastAsia="Times New Roman" w:hAnsi="Times New Roman" w:cs="Times New Roman"/>
                <w:color w:val="555555"/>
                <w:sz w:val="24"/>
                <w:szCs w:val="24"/>
                <w:lang w:eastAsia="ru-RU"/>
              </w:rPr>
              <w:t>Иск (заявление, жалоба) УДОВЛЕТВОРЕН</w:t>
            </w:r>
          </w:p>
        </w:tc>
      </w:tr>
    </w:tbl>
    <w:p w:rsidR="0058714F" w:rsidRDefault="0058714F"/>
    <w:p w:rsidR="00FD3A58" w:rsidRPr="00FD3A58" w:rsidRDefault="00FD3A58" w:rsidP="00FD3A58">
      <w:pPr>
        <w:shd w:val="clear" w:color="auto" w:fill="FFFFFF"/>
        <w:spacing w:after="0" w:line="252" w:lineRule="atLeast"/>
        <w:ind w:firstLine="720"/>
        <w:jc w:val="center"/>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Р Е Ш Е Н И Е</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Именем Российской Федерации</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29.07. 2015 пос. Володарский</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Володарский районный суд Астраханской области в составе:</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председательствующего судьи Сливина Д.Н.</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 xml:space="preserve">при секретаре </w:t>
      </w:r>
      <w:proofErr w:type="spellStart"/>
      <w:r w:rsidRPr="00FD3A58">
        <w:rPr>
          <w:rFonts w:ascii="Arial" w:eastAsia="Times New Roman" w:hAnsi="Arial" w:cs="Arial"/>
          <w:color w:val="000000"/>
          <w:sz w:val="17"/>
          <w:szCs w:val="17"/>
          <w:lang w:eastAsia="ru-RU"/>
        </w:rPr>
        <w:t>Абдировой</w:t>
      </w:r>
      <w:proofErr w:type="spellEnd"/>
      <w:r w:rsidRPr="00FD3A58">
        <w:rPr>
          <w:rFonts w:ascii="Arial" w:eastAsia="Times New Roman" w:hAnsi="Arial" w:cs="Arial"/>
          <w:color w:val="000000"/>
          <w:sz w:val="17"/>
          <w:szCs w:val="17"/>
          <w:lang w:eastAsia="ru-RU"/>
        </w:rPr>
        <w:t xml:space="preserve"> Э.Е.,</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рассмотрев в открытом судебном заседании гражданское дело по исковому заявлению прокурора Володарского района Астраханской области в защиту прав, свобод и законных интересов неопределенного круга лиц к администрации Муниципального образования «&lt;адрес&gt;» о возложении обязанности устранить допущенные нарушения законодательства о безопасности дорожного движения,</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У С Т А Н О В И Л:</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прокурор Володарского района Астраханской области обратился в суд с исковым заявлением в защиту прав, свобод и законных интересов неопределенного круга лиц о возложении обязанности на администрацию Муниципального образования «&lt;адрес&gt;» (далее по тексту МО «&lt;адрес&gt;») устранить нарушения законодательства о безопасности дорожного движения.</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 xml:space="preserve">В обоснование заявленных требований указал, что в рамках надзора за исполнением законодательства о несовершеннолетних проведена проверка исполнения законодательства о безопасности дорожного движения Муниципальным образованием «&lt;адрес&gt;». В ходе проверки установлено, что вблизи общеобразовательного учреждения – &lt;данные изъяты&gt;», расположенного по адресу: &lt;адрес&gt; отсутствуют - предупреждающие дорожные знаки «дети» (2 шт.), предусмотренные п. 1.23 приложения Г 1 к Правилам дорожного движения Российской Федерации, утвержденным Постановлением Совета Министров — Правительством Российской Федерации от ДД.ММ.ГГГГ К 1090, </w:t>
      </w:r>
      <w:proofErr w:type="spellStart"/>
      <w:r w:rsidRPr="00FD3A58">
        <w:rPr>
          <w:rFonts w:ascii="Arial" w:eastAsia="Times New Roman" w:hAnsi="Arial" w:cs="Arial"/>
          <w:color w:val="000000"/>
          <w:sz w:val="17"/>
          <w:szCs w:val="17"/>
          <w:lang w:eastAsia="ru-RU"/>
        </w:rPr>
        <w:t>п.п</w:t>
      </w:r>
      <w:proofErr w:type="spellEnd"/>
      <w:r w:rsidRPr="00FD3A58">
        <w:rPr>
          <w:rFonts w:ascii="Arial" w:eastAsia="Times New Roman" w:hAnsi="Arial" w:cs="Arial"/>
          <w:color w:val="000000"/>
          <w:sz w:val="17"/>
          <w:szCs w:val="17"/>
          <w:lang w:eastAsia="ru-RU"/>
        </w:rPr>
        <w:t xml:space="preserve">. ДД.ММ.ГГГГ ФИО5 52289-2004 на щитах со </w:t>
      </w:r>
      <w:proofErr w:type="spellStart"/>
      <w:r w:rsidRPr="00FD3A58">
        <w:rPr>
          <w:rFonts w:ascii="Arial" w:eastAsia="Times New Roman" w:hAnsi="Arial" w:cs="Arial"/>
          <w:color w:val="000000"/>
          <w:sz w:val="17"/>
          <w:szCs w:val="17"/>
          <w:lang w:eastAsia="ru-RU"/>
        </w:rPr>
        <w:t>световозвращающей</w:t>
      </w:r>
      <w:proofErr w:type="spellEnd"/>
      <w:r w:rsidRPr="00FD3A58">
        <w:rPr>
          <w:rFonts w:ascii="Arial" w:eastAsia="Times New Roman" w:hAnsi="Arial" w:cs="Arial"/>
          <w:color w:val="000000"/>
          <w:sz w:val="17"/>
          <w:szCs w:val="17"/>
          <w:lang w:eastAsia="ru-RU"/>
        </w:rPr>
        <w:t xml:space="preserve"> флуоресцентной пленкой желто-зеленого цвета; - дорожные знаки приоритета: 2.1 «Главная дорога» (2 шт.), 2.4 «Уступите дорогу» (2 шт.); - дорожные знаки 5.19.1 </w:t>
      </w:r>
      <w:r w:rsidRPr="00FD3A58">
        <w:rPr>
          <w:rFonts w:ascii="Arial" w:eastAsia="Times New Roman" w:hAnsi="Arial" w:cs="Arial"/>
          <w:i/>
          <w:iCs/>
          <w:color w:val="000000"/>
          <w:sz w:val="17"/>
          <w:szCs w:val="17"/>
          <w:lang w:eastAsia="ru-RU"/>
        </w:rPr>
        <w:t>(5.19.2) </w:t>
      </w:r>
      <w:r w:rsidRPr="00FD3A58">
        <w:rPr>
          <w:rFonts w:ascii="Arial" w:eastAsia="Times New Roman" w:hAnsi="Arial" w:cs="Arial"/>
          <w:color w:val="000000"/>
          <w:sz w:val="17"/>
          <w:szCs w:val="17"/>
          <w:lang w:eastAsia="ru-RU"/>
        </w:rPr>
        <w:t>«Пешеходный переход», предусмотренные п. ДД.ММ.ГГГГФИО5 52289-2004 4 шт.; -отсутствует на пешеходном переходе горизонтальная дорожная разметка 1.14.1 «Зебра», предусмотренная п. ДД.ММ.ГГГГ ФИО5 52289-2004, - освещение пешеходного перехода в соответствии с п. 4.5.2.4 ФИО5 52605- 2006, не оборудованы - искусственные неровности в соответствии с проектом организации дорожного движения в соответствии с п. 6.2 ФИО5 52605-2006 и тротуары; отсутствуют - пешеходные ограждения перильного типа в соответствии с проектом организации дорожного движения в соответствии с п. ДД.ММ.ГГГГ ФИО5 52289-2004, а также площадка для парковки транспортных средств, в соответствии с проектом организации дорожного движения.</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 xml:space="preserve">Отсутствие соответствующих дорожных знаков и вышеуказанных сооружений делает фактически невозможным соблюдение требований ПДД РФ водителями транспортных средств, проезжающих мимо соответствующих детских учреждений, что ставит под угрозу безопасность несовершеннолетних, пользующихся услугами данного детского учреждения, круг которых определить невозможно. Таким образом, администрация МО «&lt;адрес&gt;» не обеспечивает надлежащее содержание участка вышеназванной автомобильной дороги, создавая тем самым реальную угрозу безопасности дорожного движения, сохранению жизни, здоровья и имущества населения &lt;адрес&gt;. Бездействие администрации МО «&lt;адрес&gt;» образует совокупность условий и факторов, </w:t>
      </w:r>
      <w:r w:rsidRPr="00FD3A58">
        <w:rPr>
          <w:rFonts w:ascii="Arial" w:eastAsia="Times New Roman" w:hAnsi="Arial" w:cs="Arial"/>
          <w:color w:val="000000"/>
          <w:sz w:val="17"/>
          <w:szCs w:val="17"/>
          <w:lang w:eastAsia="ru-RU"/>
        </w:rPr>
        <w:lastRenderedPageBreak/>
        <w:t>создающих опасность жизненно важным интересам личности, общества и государства. Прокурор просил обязать администрацию МО «&lt;адрес&gt;» устранить вышеуказанные нарушения.</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 xml:space="preserve">В судебном заседании помощник прокурора </w:t>
      </w:r>
      <w:proofErr w:type="spellStart"/>
      <w:r w:rsidRPr="00FD3A58">
        <w:rPr>
          <w:rFonts w:ascii="Arial" w:eastAsia="Times New Roman" w:hAnsi="Arial" w:cs="Arial"/>
          <w:color w:val="000000"/>
          <w:sz w:val="17"/>
          <w:szCs w:val="17"/>
          <w:lang w:eastAsia="ru-RU"/>
        </w:rPr>
        <w:t>Рынкевич</w:t>
      </w:r>
      <w:proofErr w:type="spellEnd"/>
      <w:r w:rsidRPr="00FD3A58">
        <w:rPr>
          <w:rFonts w:ascii="Arial" w:eastAsia="Times New Roman" w:hAnsi="Arial" w:cs="Arial"/>
          <w:color w:val="000000"/>
          <w:sz w:val="17"/>
          <w:szCs w:val="17"/>
          <w:lang w:eastAsia="ru-RU"/>
        </w:rPr>
        <w:t xml:space="preserve"> А.А. иск поддержала.</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Представитель администрации МО «&lt;адрес&gt;» А. действующий по доверенности, в судебное заседание не явился, представил заявление о признании иска.</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Суд, изучив материалы гражданского дела, считает, что исковые требования обоснованы, принимает признание иска ответчиком.</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При таких обстоятельствах суд приходит к выводу о том, что исковые требования подлежат удовлетворению в полном объеме.</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 xml:space="preserve">Руководствуясь </w:t>
      </w:r>
      <w:proofErr w:type="spellStart"/>
      <w:r w:rsidRPr="00FD3A58">
        <w:rPr>
          <w:rFonts w:ascii="Arial" w:eastAsia="Times New Roman" w:hAnsi="Arial" w:cs="Arial"/>
          <w:color w:val="000000"/>
          <w:sz w:val="17"/>
          <w:szCs w:val="17"/>
          <w:lang w:eastAsia="ru-RU"/>
        </w:rPr>
        <w:t>ст.ст</w:t>
      </w:r>
      <w:proofErr w:type="spellEnd"/>
      <w:r w:rsidRPr="00FD3A58">
        <w:rPr>
          <w:rFonts w:ascii="Arial" w:eastAsia="Times New Roman" w:hAnsi="Arial" w:cs="Arial"/>
          <w:color w:val="000000"/>
          <w:sz w:val="17"/>
          <w:szCs w:val="17"/>
          <w:lang w:eastAsia="ru-RU"/>
        </w:rPr>
        <w:t>. 194-198 ГПК РФ, суд</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Р Е Ш И Л:</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иск прокурора Володарского района Астраханской области в защиту прав, свобод и законных интересов неопределенного круга лиц к МО «&lt;адрес&gt;» о возложении обязанности устранить допущенные нарушения – удовлетворить.</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 xml:space="preserve">Обязать администрацию Муниципального образования «&lt;адрес&gt;» установить вблизи &lt;данные изъяты&gt;», расположенного по адресу: &lt;адрес&gt; предупреждающие дорожные знаки «дети» (2 шт.), предусмотренные п. 1.23 приложения Г 1 к Правилам дорожного движения Российской Федерации, утвержденным Постановлением Совета Министров Правительством Российской Федерации от ДД.ММ.ГГГГ К 1090, </w:t>
      </w:r>
      <w:proofErr w:type="spellStart"/>
      <w:r w:rsidRPr="00FD3A58">
        <w:rPr>
          <w:rFonts w:ascii="Arial" w:eastAsia="Times New Roman" w:hAnsi="Arial" w:cs="Arial"/>
          <w:color w:val="000000"/>
          <w:sz w:val="17"/>
          <w:szCs w:val="17"/>
          <w:lang w:eastAsia="ru-RU"/>
        </w:rPr>
        <w:t>п.п</w:t>
      </w:r>
      <w:proofErr w:type="spellEnd"/>
      <w:r w:rsidRPr="00FD3A58">
        <w:rPr>
          <w:rFonts w:ascii="Arial" w:eastAsia="Times New Roman" w:hAnsi="Arial" w:cs="Arial"/>
          <w:color w:val="000000"/>
          <w:sz w:val="17"/>
          <w:szCs w:val="17"/>
          <w:lang w:eastAsia="ru-RU"/>
        </w:rPr>
        <w:t xml:space="preserve">. ДД.ММ.ГГГГ ФИО5 52289-2004 на щитах со </w:t>
      </w:r>
      <w:proofErr w:type="spellStart"/>
      <w:r w:rsidRPr="00FD3A58">
        <w:rPr>
          <w:rFonts w:ascii="Arial" w:eastAsia="Times New Roman" w:hAnsi="Arial" w:cs="Arial"/>
          <w:color w:val="000000"/>
          <w:sz w:val="17"/>
          <w:szCs w:val="17"/>
          <w:lang w:eastAsia="ru-RU"/>
        </w:rPr>
        <w:t>световозвращающей</w:t>
      </w:r>
      <w:proofErr w:type="spellEnd"/>
      <w:r w:rsidRPr="00FD3A58">
        <w:rPr>
          <w:rFonts w:ascii="Arial" w:eastAsia="Times New Roman" w:hAnsi="Arial" w:cs="Arial"/>
          <w:color w:val="000000"/>
          <w:sz w:val="17"/>
          <w:szCs w:val="17"/>
          <w:lang w:eastAsia="ru-RU"/>
        </w:rPr>
        <w:t xml:space="preserve"> флуоресцентной пленкой желто-зеленого цвета; - дорожные знаки приоритета: 2.1 «Главная дорога» (2 шт.), 2.4 «Уступите дорогу» (2 шт.);- дорожные знаки 5.19.1 (5.19.2) «Пешеходный переход», предусмотренные п. ДД.ММ.ГГГГ ФИО5 52289-2004 4 шт.; обозначить на пешеходном переходе горизонтальную дорожную разметку 1.14.1 «Зебра», предусмотренная п. ДД.ММ.ГГГГ ФИО5 52289-2004, оборудовать освещение пешеходного перехода в соответствии с п. 4.5.2.4 ФИО5 52605- 2006, установить искусственные неровности в соответствии с проектом организации дорожного движения в соответствии с п. 6.2 ФИО5 52605-2006 и оборудовать тротуары; установить- пешеходные ограждения перильного типа в соответствии с проектом организации дорожного движения в соответствии с п. ДД.ММ.ГГГГ ФИО5 52289-2004, площадку для парковки транспортных средств, в соответствии с проектом организации дорожного движения.</w:t>
      </w:r>
    </w:p>
    <w:p w:rsidR="00FD3A58" w:rsidRPr="00FD3A58" w:rsidRDefault="00FD3A58" w:rsidP="00FD3A58">
      <w:pPr>
        <w:shd w:val="clear" w:color="auto" w:fill="FFFFFF"/>
        <w:spacing w:after="0" w:line="252" w:lineRule="atLeast"/>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Решение может быть обжаловано в Астраханский областной суд в апелляционном порядке в течение 1 месяца со дня изготовления решения в окончательной форме.</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Решение вынесено и изготовлено в совещательной комнате.</w:t>
      </w:r>
    </w:p>
    <w:p w:rsidR="00FD3A58" w:rsidRPr="00FD3A58" w:rsidRDefault="00FD3A58" w:rsidP="00FD3A58">
      <w:pPr>
        <w:shd w:val="clear" w:color="auto" w:fill="FFFFFF"/>
        <w:spacing w:after="0" w:line="252" w:lineRule="atLeast"/>
        <w:ind w:firstLine="720"/>
        <w:jc w:val="both"/>
        <w:rPr>
          <w:rFonts w:ascii="Arial" w:eastAsia="Times New Roman" w:hAnsi="Arial" w:cs="Arial"/>
          <w:color w:val="000000"/>
          <w:sz w:val="17"/>
          <w:szCs w:val="17"/>
          <w:lang w:eastAsia="ru-RU"/>
        </w:rPr>
      </w:pPr>
      <w:r w:rsidRPr="00FD3A58">
        <w:rPr>
          <w:rFonts w:ascii="Arial" w:eastAsia="Times New Roman" w:hAnsi="Arial" w:cs="Arial"/>
          <w:color w:val="000000"/>
          <w:sz w:val="17"/>
          <w:szCs w:val="17"/>
          <w:lang w:eastAsia="ru-RU"/>
        </w:rPr>
        <w:t>Судья Сливин Д.Н.</w:t>
      </w:r>
    </w:p>
    <w:p w:rsidR="00FD3A58" w:rsidRDefault="00FD3A58">
      <w:bookmarkStart w:id="0" w:name="_GoBack"/>
      <w:bookmarkEnd w:id="0"/>
    </w:p>
    <w:sectPr w:rsidR="00FD3A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4F0"/>
    <w:rsid w:val="0058714F"/>
    <w:rsid w:val="00B814F0"/>
    <w:rsid w:val="00FD3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05A963-EDC1-45A4-ACC5-FF39C567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389261">
      <w:bodyDiv w:val="1"/>
      <w:marLeft w:val="0"/>
      <w:marRight w:val="0"/>
      <w:marTop w:val="0"/>
      <w:marBottom w:val="0"/>
      <w:divBdr>
        <w:top w:val="none" w:sz="0" w:space="0" w:color="auto"/>
        <w:left w:val="none" w:sz="0" w:space="0" w:color="auto"/>
        <w:bottom w:val="none" w:sz="0" w:space="0" w:color="auto"/>
        <w:right w:val="none" w:sz="0" w:space="0" w:color="auto"/>
      </w:divBdr>
      <w:divsChild>
        <w:div w:id="1829056937">
          <w:marLeft w:val="0"/>
          <w:marRight w:val="0"/>
          <w:marTop w:val="0"/>
          <w:marBottom w:val="0"/>
          <w:divBdr>
            <w:top w:val="single" w:sz="6" w:space="0" w:color="818181"/>
            <w:left w:val="single" w:sz="6" w:space="0" w:color="818181"/>
            <w:bottom w:val="single" w:sz="6" w:space="0" w:color="818181"/>
            <w:right w:val="single" w:sz="6" w:space="0" w:color="818181"/>
          </w:divBdr>
          <w:divsChild>
            <w:div w:id="42966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2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volodarsky.ast.sudrf.ru/modules.php?name=sud_delo&amp;srv_num=1&amp;name_op=doc&amp;number=3950548&amp;delo_id=1540005&amp;new=0&amp;text_number=1&amp;case_id=15725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902</Words>
  <Characters>5148</Characters>
  <Application>Microsoft Office Word</Application>
  <DocSecurity>0</DocSecurity>
  <Lines>42</Lines>
  <Paragraphs>12</Paragraphs>
  <ScaleCrop>false</ScaleCrop>
  <Company/>
  <LinksUpToDate>false</LinksUpToDate>
  <CharactersWithSpaces>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2</cp:revision>
  <dcterms:created xsi:type="dcterms:W3CDTF">2015-08-18T13:13:00Z</dcterms:created>
  <dcterms:modified xsi:type="dcterms:W3CDTF">2015-08-18T13:14:00Z</dcterms:modified>
</cp:coreProperties>
</file>