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8B40E3" w:rsidRPr="008B40E3" w:rsidTr="008B40E3">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8B40E3" w:rsidRPr="008B40E3" w:rsidRDefault="008B40E3" w:rsidP="008B40E3">
            <w:pPr>
              <w:spacing w:after="0" w:line="240" w:lineRule="auto"/>
              <w:jc w:val="center"/>
              <w:rPr>
                <w:rFonts w:ascii="Times New Roman" w:eastAsia="Times New Roman" w:hAnsi="Times New Roman" w:cs="Times New Roman"/>
                <w:b/>
                <w:bCs/>
                <w:color w:val="555555"/>
                <w:sz w:val="24"/>
                <w:szCs w:val="24"/>
                <w:lang w:eastAsia="ru-RU"/>
              </w:rPr>
            </w:pPr>
            <w:r w:rsidRPr="008B40E3">
              <w:rPr>
                <w:rFonts w:ascii="Times New Roman" w:eastAsia="Times New Roman" w:hAnsi="Times New Roman" w:cs="Times New Roman"/>
                <w:b/>
                <w:bCs/>
                <w:color w:val="555555"/>
                <w:sz w:val="24"/>
                <w:szCs w:val="24"/>
                <w:lang w:eastAsia="ru-RU"/>
              </w:rPr>
              <w:t>ДЕЛО</w:t>
            </w:r>
          </w:p>
        </w:tc>
      </w:tr>
      <w:tr w:rsidR="008B40E3" w:rsidRPr="008B40E3" w:rsidTr="008B40E3">
        <w:tc>
          <w:tcPr>
            <w:tcW w:w="0" w:type="auto"/>
            <w:vAlign w:val="center"/>
            <w:hideMark/>
          </w:tcPr>
          <w:p w:rsidR="008B40E3" w:rsidRPr="008B40E3" w:rsidRDefault="008B40E3" w:rsidP="008B40E3">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8B40E3" w:rsidRPr="008B40E3" w:rsidRDefault="008B40E3" w:rsidP="008B40E3">
            <w:pPr>
              <w:spacing w:after="0" w:line="240" w:lineRule="auto"/>
              <w:rPr>
                <w:rFonts w:ascii="Times New Roman" w:eastAsia="Times New Roman" w:hAnsi="Times New Roman" w:cs="Times New Roman"/>
                <w:sz w:val="20"/>
                <w:szCs w:val="20"/>
                <w:lang w:eastAsia="ru-RU"/>
              </w:rPr>
            </w:pPr>
          </w:p>
        </w:tc>
      </w:tr>
      <w:tr w:rsidR="008B40E3" w:rsidRPr="008B40E3" w:rsidTr="008B40E3">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8B40E3" w:rsidRPr="008B40E3" w:rsidRDefault="008B40E3" w:rsidP="008B40E3">
            <w:pPr>
              <w:spacing w:after="0" w:line="240" w:lineRule="auto"/>
              <w:rPr>
                <w:rFonts w:ascii="Times New Roman" w:eastAsia="Times New Roman" w:hAnsi="Times New Roman" w:cs="Times New Roman"/>
                <w:b/>
                <w:bCs/>
                <w:color w:val="555555"/>
                <w:sz w:val="24"/>
                <w:szCs w:val="24"/>
                <w:lang w:eastAsia="ru-RU"/>
              </w:rPr>
            </w:pPr>
            <w:r w:rsidRPr="008B40E3">
              <w:rPr>
                <w:rFonts w:ascii="Times New Roman" w:eastAsia="Times New Roman" w:hAnsi="Times New Roman" w:cs="Times New Roman"/>
                <w:b/>
                <w:bCs/>
                <w:color w:val="555555"/>
                <w:sz w:val="24"/>
                <w:szCs w:val="24"/>
                <w:lang w:eastAsia="ru-RU"/>
              </w:rPr>
              <w:t> </w:t>
            </w:r>
            <w:hyperlink r:id="rId4" w:history="1">
              <w:r w:rsidRPr="008B40E3">
                <w:rPr>
                  <w:rFonts w:ascii="Tahoma" w:eastAsia="Times New Roman" w:hAnsi="Tahoma" w:cs="Tahoma"/>
                  <w:color w:val="005AA4"/>
                  <w:sz w:val="18"/>
                  <w:szCs w:val="18"/>
                  <w:u w:val="single"/>
                  <w:lang w:eastAsia="ru-RU"/>
                </w:rPr>
                <w:t>Решение</w:t>
              </w:r>
            </w:hyperlink>
          </w:p>
        </w:tc>
      </w:tr>
      <w:tr w:rsidR="008B40E3" w:rsidRPr="008B40E3" w:rsidTr="008B40E3">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B40E3" w:rsidRPr="008B40E3" w:rsidRDefault="008B40E3" w:rsidP="008B40E3">
            <w:pPr>
              <w:spacing w:before="48" w:after="48" w:line="240" w:lineRule="auto"/>
              <w:ind w:left="48" w:right="48"/>
              <w:outlineLvl w:val="1"/>
              <w:rPr>
                <w:rFonts w:ascii="inherit" w:eastAsia="Times New Roman" w:hAnsi="inherit" w:cs="Times New Roman"/>
                <w:b/>
                <w:bCs/>
                <w:color w:val="2A5D87"/>
                <w:sz w:val="48"/>
                <w:szCs w:val="48"/>
                <w:lang w:eastAsia="ru-RU"/>
              </w:rPr>
            </w:pPr>
            <w:r w:rsidRPr="008B40E3">
              <w:rPr>
                <w:rFonts w:ascii="inherit" w:eastAsia="Times New Roman" w:hAnsi="inherit" w:cs="Times New Roman"/>
                <w:b/>
                <w:bCs/>
                <w:color w:val="2A5D87"/>
                <w:sz w:val="48"/>
                <w:szCs w:val="48"/>
                <w:lang w:eastAsia="ru-RU"/>
              </w:rPr>
              <w:t>Основные сведения</w:t>
            </w:r>
          </w:p>
        </w:tc>
      </w:tr>
      <w:tr w:rsidR="008B40E3" w:rsidRPr="008B40E3" w:rsidTr="008B40E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B40E3" w:rsidRPr="008B40E3" w:rsidRDefault="008B40E3" w:rsidP="008B40E3">
            <w:pPr>
              <w:spacing w:after="0" w:line="240" w:lineRule="auto"/>
              <w:rPr>
                <w:rFonts w:ascii="Times New Roman" w:eastAsia="Times New Roman" w:hAnsi="Times New Roman" w:cs="Times New Roman"/>
                <w:color w:val="555555"/>
                <w:sz w:val="24"/>
                <w:szCs w:val="24"/>
                <w:lang w:eastAsia="ru-RU"/>
              </w:rPr>
            </w:pPr>
            <w:r w:rsidRPr="008B40E3">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B40E3" w:rsidRPr="008B40E3" w:rsidRDefault="008B40E3" w:rsidP="008B40E3">
            <w:pPr>
              <w:spacing w:after="0" w:line="240" w:lineRule="auto"/>
              <w:rPr>
                <w:rFonts w:ascii="Times New Roman" w:eastAsia="Times New Roman" w:hAnsi="Times New Roman" w:cs="Times New Roman"/>
                <w:color w:val="555555"/>
                <w:sz w:val="24"/>
                <w:szCs w:val="24"/>
                <w:lang w:eastAsia="ru-RU"/>
              </w:rPr>
            </w:pPr>
            <w:r w:rsidRPr="008B40E3">
              <w:rPr>
                <w:rFonts w:ascii="Times New Roman" w:eastAsia="Times New Roman" w:hAnsi="Times New Roman" w:cs="Times New Roman"/>
                <w:color w:val="555555"/>
                <w:sz w:val="24"/>
                <w:szCs w:val="24"/>
                <w:lang w:eastAsia="ru-RU"/>
              </w:rPr>
              <w:t>04.07.2014</w:t>
            </w:r>
          </w:p>
        </w:tc>
      </w:tr>
      <w:tr w:rsidR="008B40E3" w:rsidRPr="008B40E3" w:rsidTr="008B40E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B40E3" w:rsidRPr="008B40E3" w:rsidRDefault="008B40E3" w:rsidP="008B40E3">
            <w:pPr>
              <w:spacing w:after="0" w:line="240" w:lineRule="auto"/>
              <w:rPr>
                <w:rFonts w:ascii="Times New Roman" w:eastAsia="Times New Roman" w:hAnsi="Times New Roman" w:cs="Times New Roman"/>
                <w:color w:val="555555"/>
                <w:sz w:val="24"/>
                <w:szCs w:val="24"/>
                <w:lang w:eastAsia="ru-RU"/>
              </w:rPr>
            </w:pPr>
            <w:r w:rsidRPr="008B40E3">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B40E3" w:rsidRPr="008B40E3" w:rsidRDefault="008B40E3" w:rsidP="008B40E3">
            <w:pPr>
              <w:spacing w:after="0" w:line="240" w:lineRule="auto"/>
              <w:rPr>
                <w:rFonts w:ascii="Times New Roman" w:eastAsia="Times New Roman" w:hAnsi="Times New Roman" w:cs="Times New Roman"/>
                <w:color w:val="555555"/>
                <w:sz w:val="24"/>
                <w:szCs w:val="24"/>
                <w:lang w:eastAsia="ru-RU"/>
              </w:rPr>
            </w:pPr>
            <w:r w:rsidRPr="008B40E3">
              <w:rPr>
                <w:rFonts w:ascii="Times New Roman" w:eastAsia="Times New Roman" w:hAnsi="Times New Roman" w:cs="Times New Roman"/>
                <w:color w:val="555555"/>
                <w:sz w:val="24"/>
                <w:szCs w:val="24"/>
                <w:lang w:eastAsia="ru-RU"/>
              </w:rPr>
              <w:t>04.07.2014</w:t>
            </w:r>
          </w:p>
        </w:tc>
      </w:tr>
      <w:tr w:rsidR="008B40E3" w:rsidRPr="008B40E3" w:rsidTr="008B40E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B40E3" w:rsidRPr="008B40E3" w:rsidRDefault="008B40E3" w:rsidP="008B40E3">
            <w:pPr>
              <w:spacing w:after="0" w:line="240" w:lineRule="auto"/>
              <w:rPr>
                <w:rFonts w:ascii="Times New Roman" w:eastAsia="Times New Roman" w:hAnsi="Times New Roman" w:cs="Times New Roman"/>
                <w:color w:val="555555"/>
                <w:sz w:val="24"/>
                <w:szCs w:val="24"/>
                <w:lang w:eastAsia="ru-RU"/>
              </w:rPr>
            </w:pPr>
            <w:r w:rsidRPr="008B40E3">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B40E3" w:rsidRPr="008B40E3" w:rsidRDefault="008B40E3" w:rsidP="008B40E3">
            <w:pPr>
              <w:spacing w:after="0" w:line="240" w:lineRule="auto"/>
              <w:rPr>
                <w:rFonts w:ascii="Times New Roman" w:eastAsia="Times New Roman" w:hAnsi="Times New Roman" w:cs="Times New Roman"/>
                <w:color w:val="555555"/>
                <w:sz w:val="24"/>
                <w:szCs w:val="24"/>
                <w:lang w:eastAsia="ru-RU"/>
              </w:rPr>
            </w:pPr>
            <w:r w:rsidRPr="008B40E3">
              <w:rPr>
                <w:rFonts w:ascii="Times New Roman" w:eastAsia="Times New Roman" w:hAnsi="Times New Roman" w:cs="Times New Roman"/>
                <w:color w:val="555555"/>
                <w:sz w:val="24"/>
                <w:szCs w:val="24"/>
                <w:lang w:eastAsia="ru-RU"/>
              </w:rPr>
              <w:t xml:space="preserve">Жалобы на неправ. </w:t>
            </w:r>
            <w:proofErr w:type="spellStart"/>
            <w:r w:rsidRPr="008B40E3">
              <w:rPr>
                <w:rFonts w:ascii="Times New Roman" w:eastAsia="Times New Roman" w:hAnsi="Times New Roman" w:cs="Times New Roman"/>
                <w:color w:val="555555"/>
                <w:sz w:val="24"/>
                <w:szCs w:val="24"/>
                <w:lang w:eastAsia="ru-RU"/>
              </w:rPr>
              <w:t>дейст</w:t>
            </w:r>
            <w:proofErr w:type="spellEnd"/>
            <w:r w:rsidRPr="008B40E3">
              <w:rPr>
                <w:rFonts w:ascii="Times New Roman" w:eastAsia="Times New Roman" w:hAnsi="Times New Roman" w:cs="Times New Roman"/>
                <w:color w:val="555555"/>
                <w:sz w:val="24"/>
                <w:szCs w:val="24"/>
                <w:lang w:eastAsia="ru-RU"/>
              </w:rPr>
              <w:t>. (</w:t>
            </w:r>
            <w:proofErr w:type="spellStart"/>
            <w:r w:rsidRPr="008B40E3">
              <w:rPr>
                <w:rFonts w:ascii="Times New Roman" w:eastAsia="Times New Roman" w:hAnsi="Times New Roman" w:cs="Times New Roman"/>
                <w:color w:val="555555"/>
                <w:sz w:val="24"/>
                <w:szCs w:val="24"/>
                <w:lang w:eastAsia="ru-RU"/>
              </w:rPr>
              <w:t>безд</w:t>
            </w:r>
            <w:proofErr w:type="spellEnd"/>
            <w:r w:rsidRPr="008B40E3">
              <w:rPr>
                <w:rFonts w:ascii="Times New Roman" w:eastAsia="Times New Roman" w:hAnsi="Times New Roman" w:cs="Times New Roman"/>
                <w:color w:val="555555"/>
                <w:sz w:val="24"/>
                <w:szCs w:val="24"/>
                <w:lang w:eastAsia="ru-RU"/>
              </w:rPr>
              <w:t>.) - органов государственной власти, органов местного самоуправления</w:t>
            </w:r>
          </w:p>
        </w:tc>
      </w:tr>
      <w:tr w:rsidR="008B40E3" w:rsidRPr="008B40E3" w:rsidTr="008B40E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B40E3" w:rsidRPr="008B40E3" w:rsidRDefault="008B40E3" w:rsidP="008B40E3">
            <w:pPr>
              <w:spacing w:after="0" w:line="240" w:lineRule="auto"/>
              <w:rPr>
                <w:rFonts w:ascii="Times New Roman" w:eastAsia="Times New Roman" w:hAnsi="Times New Roman" w:cs="Times New Roman"/>
                <w:color w:val="555555"/>
                <w:sz w:val="24"/>
                <w:szCs w:val="24"/>
                <w:lang w:eastAsia="ru-RU"/>
              </w:rPr>
            </w:pPr>
            <w:r w:rsidRPr="008B40E3">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B40E3" w:rsidRPr="008B40E3" w:rsidRDefault="008B40E3" w:rsidP="008B40E3">
            <w:pPr>
              <w:spacing w:after="0" w:line="240" w:lineRule="auto"/>
              <w:rPr>
                <w:rFonts w:ascii="Times New Roman" w:eastAsia="Times New Roman" w:hAnsi="Times New Roman" w:cs="Times New Roman"/>
                <w:color w:val="555555"/>
                <w:sz w:val="24"/>
                <w:szCs w:val="24"/>
                <w:lang w:eastAsia="ru-RU"/>
              </w:rPr>
            </w:pPr>
            <w:r w:rsidRPr="008B40E3">
              <w:rPr>
                <w:rFonts w:ascii="Times New Roman" w:eastAsia="Times New Roman" w:hAnsi="Times New Roman" w:cs="Times New Roman"/>
                <w:color w:val="555555"/>
                <w:sz w:val="24"/>
                <w:szCs w:val="24"/>
                <w:lang w:eastAsia="ru-RU"/>
              </w:rPr>
              <w:t>Сливин Дмитрий Николаевич</w:t>
            </w:r>
          </w:p>
        </w:tc>
      </w:tr>
      <w:tr w:rsidR="008B40E3" w:rsidRPr="008B40E3" w:rsidTr="008B40E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B40E3" w:rsidRPr="008B40E3" w:rsidRDefault="008B40E3" w:rsidP="008B40E3">
            <w:pPr>
              <w:spacing w:after="0" w:line="240" w:lineRule="auto"/>
              <w:rPr>
                <w:rFonts w:ascii="Times New Roman" w:eastAsia="Times New Roman" w:hAnsi="Times New Roman" w:cs="Times New Roman"/>
                <w:color w:val="555555"/>
                <w:sz w:val="24"/>
                <w:szCs w:val="24"/>
                <w:lang w:eastAsia="ru-RU"/>
              </w:rPr>
            </w:pPr>
            <w:r w:rsidRPr="008B40E3">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B40E3" w:rsidRPr="008B40E3" w:rsidRDefault="008B40E3" w:rsidP="008B40E3">
            <w:pPr>
              <w:spacing w:after="0" w:line="240" w:lineRule="auto"/>
              <w:rPr>
                <w:rFonts w:ascii="Times New Roman" w:eastAsia="Times New Roman" w:hAnsi="Times New Roman" w:cs="Times New Roman"/>
                <w:color w:val="555555"/>
                <w:sz w:val="24"/>
                <w:szCs w:val="24"/>
                <w:lang w:eastAsia="ru-RU"/>
              </w:rPr>
            </w:pPr>
            <w:r w:rsidRPr="008B40E3">
              <w:rPr>
                <w:rFonts w:ascii="Times New Roman" w:eastAsia="Times New Roman" w:hAnsi="Times New Roman" w:cs="Times New Roman"/>
                <w:color w:val="555555"/>
                <w:sz w:val="24"/>
                <w:szCs w:val="24"/>
                <w:lang w:eastAsia="ru-RU"/>
              </w:rPr>
              <w:t>10.07.2014</w:t>
            </w:r>
          </w:p>
        </w:tc>
      </w:tr>
      <w:tr w:rsidR="008B40E3" w:rsidRPr="008B40E3" w:rsidTr="008B40E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B40E3" w:rsidRPr="008B40E3" w:rsidRDefault="008B40E3" w:rsidP="008B40E3">
            <w:pPr>
              <w:spacing w:after="0" w:line="240" w:lineRule="auto"/>
              <w:rPr>
                <w:rFonts w:ascii="Times New Roman" w:eastAsia="Times New Roman" w:hAnsi="Times New Roman" w:cs="Times New Roman"/>
                <w:color w:val="555555"/>
                <w:sz w:val="24"/>
                <w:szCs w:val="24"/>
                <w:lang w:eastAsia="ru-RU"/>
              </w:rPr>
            </w:pPr>
            <w:r w:rsidRPr="008B40E3">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B40E3" w:rsidRPr="008B40E3" w:rsidRDefault="008B40E3" w:rsidP="008B40E3">
            <w:pPr>
              <w:spacing w:after="0" w:line="240" w:lineRule="auto"/>
              <w:rPr>
                <w:rFonts w:ascii="Times New Roman" w:eastAsia="Times New Roman" w:hAnsi="Times New Roman" w:cs="Times New Roman"/>
                <w:color w:val="555555"/>
                <w:sz w:val="24"/>
                <w:szCs w:val="24"/>
                <w:lang w:eastAsia="ru-RU"/>
              </w:rPr>
            </w:pPr>
            <w:r w:rsidRPr="008B40E3">
              <w:rPr>
                <w:rFonts w:ascii="Times New Roman" w:eastAsia="Times New Roman" w:hAnsi="Times New Roman" w:cs="Times New Roman"/>
                <w:color w:val="555555"/>
                <w:sz w:val="24"/>
                <w:szCs w:val="24"/>
                <w:lang w:eastAsia="ru-RU"/>
              </w:rPr>
              <w:t>Иск (заявление, жалоба) УДОВЛЕТВОРЕН</w:t>
            </w:r>
          </w:p>
        </w:tc>
      </w:tr>
      <w:tr w:rsidR="008B40E3" w:rsidRPr="008B40E3" w:rsidTr="008B40E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B40E3" w:rsidRPr="008B40E3" w:rsidRDefault="008B40E3" w:rsidP="008B40E3">
            <w:pPr>
              <w:spacing w:after="0" w:line="240" w:lineRule="auto"/>
              <w:rPr>
                <w:rFonts w:ascii="Times New Roman" w:eastAsia="Times New Roman" w:hAnsi="Times New Roman" w:cs="Times New Roman"/>
                <w:color w:val="555555"/>
                <w:sz w:val="24"/>
                <w:szCs w:val="24"/>
                <w:lang w:eastAsia="ru-RU"/>
              </w:rPr>
            </w:pPr>
            <w:r w:rsidRPr="008B40E3">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8B40E3" w:rsidRPr="008B40E3" w:rsidRDefault="008B40E3" w:rsidP="008B40E3">
            <w:pPr>
              <w:spacing w:after="0" w:line="240" w:lineRule="auto"/>
              <w:rPr>
                <w:rFonts w:ascii="Times New Roman" w:eastAsia="Times New Roman" w:hAnsi="Times New Roman" w:cs="Times New Roman"/>
                <w:color w:val="555555"/>
                <w:sz w:val="24"/>
                <w:szCs w:val="24"/>
                <w:lang w:eastAsia="ru-RU"/>
              </w:rPr>
            </w:pPr>
            <w:r w:rsidRPr="008B40E3">
              <w:rPr>
                <w:rFonts w:ascii="Times New Roman" w:eastAsia="Times New Roman" w:hAnsi="Times New Roman" w:cs="Times New Roman"/>
                <w:color w:val="555555"/>
                <w:sz w:val="24"/>
                <w:szCs w:val="24"/>
                <w:lang w:eastAsia="ru-RU"/>
              </w:rPr>
              <w:t>12.08.2014</w:t>
            </w:r>
          </w:p>
        </w:tc>
      </w:tr>
    </w:tbl>
    <w:p w:rsidR="000D0F88" w:rsidRDefault="000D0F88"/>
    <w:p w:rsidR="008B40E3" w:rsidRPr="008B40E3" w:rsidRDefault="008B40E3" w:rsidP="008B40E3">
      <w:pPr>
        <w:shd w:val="clear" w:color="auto" w:fill="FFFFFF"/>
        <w:spacing w:after="0" w:line="252" w:lineRule="atLeast"/>
        <w:ind w:firstLine="720"/>
        <w:jc w:val="center"/>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Р Е Ш Е Н И Е</w:t>
      </w:r>
    </w:p>
    <w:p w:rsidR="008B40E3" w:rsidRPr="008B40E3" w:rsidRDefault="008B40E3" w:rsidP="008B40E3">
      <w:pPr>
        <w:shd w:val="clear" w:color="auto" w:fill="FFFFFF"/>
        <w:spacing w:after="0" w:line="252" w:lineRule="atLeast"/>
        <w:ind w:firstLine="720"/>
        <w:jc w:val="center"/>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ИМЕНЕМ РОССИЙСКОЙ ФЕДЕРАЦИИ</w:t>
      </w:r>
    </w:p>
    <w:p w:rsidR="008B40E3" w:rsidRPr="008B40E3" w:rsidRDefault="008B40E3" w:rsidP="008B40E3">
      <w:pPr>
        <w:shd w:val="clear" w:color="auto" w:fill="FFFFFF"/>
        <w:spacing w:after="0" w:line="252" w:lineRule="atLeast"/>
        <w:ind w:firstLine="720"/>
        <w:jc w:val="center"/>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 xml:space="preserve">10.07.2014 года </w:t>
      </w:r>
      <w:proofErr w:type="spellStart"/>
      <w:r w:rsidRPr="008B40E3">
        <w:rPr>
          <w:rFonts w:ascii="Arial" w:eastAsia="Times New Roman" w:hAnsi="Arial" w:cs="Arial"/>
          <w:color w:val="000000"/>
          <w:sz w:val="17"/>
          <w:szCs w:val="17"/>
          <w:lang w:eastAsia="ru-RU"/>
        </w:rPr>
        <w:t>пос.Володарский</w:t>
      </w:r>
      <w:proofErr w:type="spellEnd"/>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Володарский районный суд Астраханской области в составе:</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Председательствующего судьи Сливина Д.Н.</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 xml:space="preserve">при секретаре </w:t>
      </w:r>
      <w:proofErr w:type="spellStart"/>
      <w:r w:rsidRPr="008B40E3">
        <w:rPr>
          <w:rFonts w:ascii="Arial" w:eastAsia="Times New Roman" w:hAnsi="Arial" w:cs="Arial"/>
          <w:color w:val="000000"/>
          <w:sz w:val="17"/>
          <w:szCs w:val="17"/>
          <w:lang w:eastAsia="ru-RU"/>
        </w:rPr>
        <w:t>Куаналиевой</w:t>
      </w:r>
      <w:proofErr w:type="spellEnd"/>
      <w:r w:rsidRPr="008B40E3">
        <w:rPr>
          <w:rFonts w:ascii="Arial" w:eastAsia="Times New Roman" w:hAnsi="Arial" w:cs="Arial"/>
          <w:color w:val="000000"/>
          <w:sz w:val="17"/>
          <w:szCs w:val="17"/>
          <w:lang w:eastAsia="ru-RU"/>
        </w:rPr>
        <w:t xml:space="preserve"> С.Г.,</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 xml:space="preserve">рассмотрев в открытом судебном заседании гражданское дело по заявлению Прокурора Володарского района Астраханской области в защиту прав, свобод и законных интересов неопределенного круга лиц к Администрации муниципального образования «&lt;данные изъяты&gt;» о признании бездействия выразившегося в неисполнении законодательства о безопасности дорожного движения незаконным и </w:t>
      </w:r>
      <w:proofErr w:type="spellStart"/>
      <w:r w:rsidRPr="008B40E3">
        <w:rPr>
          <w:rFonts w:ascii="Arial" w:eastAsia="Times New Roman" w:hAnsi="Arial" w:cs="Arial"/>
          <w:color w:val="000000"/>
          <w:sz w:val="17"/>
          <w:szCs w:val="17"/>
          <w:lang w:eastAsia="ru-RU"/>
        </w:rPr>
        <w:t>обязании</w:t>
      </w:r>
      <w:proofErr w:type="spellEnd"/>
      <w:r w:rsidRPr="008B40E3">
        <w:rPr>
          <w:rFonts w:ascii="Arial" w:eastAsia="Times New Roman" w:hAnsi="Arial" w:cs="Arial"/>
          <w:color w:val="000000"/>
          <w:sz w:val="17"/>
          <w:szCs w:val="17"/>
          <w:lang w:eastAsia="ru-RU"/>
        </w:rPr>
        <w:t xml:space="preserve"> произвести паспортизацию дорог,</w:t>
      </w:r>
    </w:p>
    <w:p w:rsidR="008B40E3" w:rsidRPr="008B40E3" w:rsidRDefault="008B40E3" w:rsidP="008B40E3">
      <w:pPr>
        <w:shd w:val="clear" w:color="auto" w:fill="FFFFFF"/>
        <w:spacing w:after="0" w:line="252" w:lineRule="atLeast"/>
        <w:ind w:firstLine="720"/>
        <w:jc w:val="center"/>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УСТАНОВИЛ:</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 xml:space="preserve">Прокурор Володарского района Астраханской области, действуя в защиту прав, свобод и законных интересов неопределенного круга лиц, обратился в суд с заявлением к администрации муниципального образования «&lt;данные изъяты&gt;» о признании бездействия выразившегося в неисполнении законодательства о безопасности дорожного движения незаконным и </w:t>
      </w:r>
      <w:proofErr w:type="spellStart"/>
      <w:r w:rsidRPr="008B40E3">
        <w:rPr>
          <w:rFonts w:ascii="Arial" w:eastAsia="Times New Roman" w:hAnsi="Arial" w:cs="Arial"/>
          <w:color w:val="000000"/>
          <w:sz w:val="17"/>
          <w:szCs w:val="17"/>
          <w:lang w:eastAsia="ru-RU"/>
        </w:rPr>
        <w:t>обязании</w:t>
      </w:r>
      <w:proofErr w:type="spellEnd"/>
      <w:r w:rsidRPr="008B40E3">
        <w:rPr>
          <w:rFonts w:ascii="Arial" w:eastAsia="Times New Roman" w:hAnsi="Arial" w:cs="Arial"/>
          <w:color w:val="000000"/>
          <w:sz w:val="17"/>
          <w:szCs w:val="17"/>
          <w:lang w:eastAsia="ru-RU"/>
        </w:rPr>
        <w:t xml:space="preserve"> произвести паспортизацию дорог местного значения в соответствии с требованиями ВСН 1-83 "Типовой инструкцией по техническому учету и паспортизации автомобильных дорог РСФСР". В обоснование исковых требований прокурор указал, что в результате проведенной прокуратурой проверки исполнения законодательства в сфере безопасности дорожного движения на территории МО «&lt;данные изъяты&gt;» были выявлены нарушения. Так, действующим законодательством - требованиями Федерального закона от 6 октября 2003 года "Об общих принципах организации местного самоуправления в Российской Федерации", Федерального закона от 8 ноября 2007 N 257-ФЗ "Об автомобильных дорогах и о дорожной деятельности в Российской Федерации", Федерального закона от 10 декабря 1995 года N 196-ФЗ "О безопасности дорожного движения", Приказа N 160 Министерства транспорта Российской Федерации от 12 ноября 2007 года, Ведомственными строительными нормами ВСН 1-83 "Типовой инструкции по техническому учету и паспортизации автомобильных дорог общего пользования", утвержденной Министерством автомобильных дорог РСФСР, предусмотрен государственный учет автомобильных дорог с целью получения данных о наличии дорог и дорожных сооружений, их протяженности, транспортно-эксплуатационном состоянии, интенсивности движения, оптимального выбора и реализации технически необходимых и экономически целесообразных управленческих решений для планирования развития сети автомобильных дорог. По утверждению прокурора, 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органами местного самоуправления для обеспечения безопасности дорожного движения. Однако, в нарушение указанных требований действующего законодательства, на </w:t>
      </w:r>
      <w:r w:rsidRPr="008B40E3">
        <w:rPr>
          <w:rFonts w:ascii="Arial" w:eastAsia="Times New Roman" w:hAnsi="Arial" w:cs="Arial"/>
          <w:color w:val="000000"/>
          <w:sz w:val="17"/>
          <w:szCs w:val="17"/>
          <w:lang w:eastAsia="ru-RU"/>
        </w:rPr>
        <w:lastRenderedPageBreak/>
        <w:t>автомобильные дороги общего пользования местного значения муниципального образования «&lt;данные изъяты&gt;» технические паспорта не оформлялись.</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 xml:space="preserve">В судебном заседании ст. помощник прокурора Володарского района Астраханской области </w:t>
      </w:r>
      <w:proofErr w:type="spellStart"/>
      <w:r w:rsidRPr="008B40E3">
        <w:rPr>
          <w:rFonts w:ascii="Arial" w:eastAsia="Times New Roman" w:hAnsi="Arial" w:cs="Arial"/>
          <w:color w:val="000000"/>
          <w:sz w:val="17"/>
          <w:szCs w:val="17"/>
          <w:lang w:eastAsia="ru-RU"/>
        </w:rPr>
        <w:t>Онянова</w:t>
      </w:r>
      <w:proofErr w:type="spellEnd"/>
      <w:r w:rsidRPr="008B40E3">
        <w:rPr>
          <w:rFonts w:ascii="Arial" w:eastAsia="Times New Roman" w:hAnsi="Arial" w:cs="Arial"/>
          <w:color w:val="000000"/>
          <w:sz w:val="17"/>
          <w:szCs w:val="17"/>
          <w:lang w:eastAsia="ru-RU"/>
        </w:rPr>
        <w:t xml:space="preserve"> Т.Д. просила признать незаконным бездействие Администрации МО «&lt;данные изъяты&gt;» выразившееся в непринятии мер по оформлению технических паспортов на автомобильные дороги общего пользования местного значения в &lt;адрес&gt;: по &lt;адрес&gt;. А также обязать Администрацию МО «&lt;данные изъяты&gt;» произвести, в соответствии с требованиями ВСН 1-83 «Типовая инструкция по техническому учету и паспортизации указанных автомобильных дорог общего пользования», паспортизацию автомобильных дорог общего пользования местного значения до 01.01.2015г.</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В судебное заседание глава Администрации МО «&lt;данные изъяты&gt;» представил заявление о согласии с требованиями и рассмотрении дела в его отсутствие.</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Суд, выслушав участвующих лиц, изучив материалы дела, приходит к следующему:</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В силу п. 8 ст. 6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собственности поселения относятся автомобильные дороги общего и не 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В соответствии с п. 9 ст. 5 этого же Федерального закона автомобильными дорогами общего пользования местного значения поселения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поселения может утверждаться органом местного самоуправления поселения.</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В то же время п. 5 ст. 14 Федерального закона от 6 октября 2003 года N 131-ФЗ "Об общих принципах организации местного самоуправления в Российской Федерации" к вопросам местного значения поселения относится 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В силу п. 6 ст. 13 Федерального закона "Об автомобильных дорогах и о дорожной деятельности в РФ" N 257-ФЗ от 08.11.2007 к полномочиям органов местного самоуправления в области использования автомобильных дорог относится осуществление дорожной деятельности в отношении автомобильных дорог местного значения.</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Частью 3 ст. 15 Закона N 257-ФЗ установлено, что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Дорожная деятельность в силу п. 6 ст. 3 Федерального закона от 08.11.2007 N 257-ФЗ включает деятельность по проектированию, строительству, реконструкции, капитальному ремонту, ремонту и содержанию автомобильных дорог.</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Согласно ст. 12 Федерального закона "О безопасности дорожного движения" N 196-ФЗ от 10.12.1995 (в редакции от 19.07.2011)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регламентам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 осуществляющие содержание автомобильных дорог.</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Понятие "содержание автомобильных дорог" раскрыто в п. 12 ст. 3 Закона N 257-ФЗ и определяется как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Статья 17 Закона от 08.11.2007 N 257-ФЗ предусматривает, что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 Порядок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 Классификация работ по содержанию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 xml:space="preserve">Во исполнение данной нормы Приказом Министерства транспорта РФ N 160 от 12.11.2007 утверждена Классификация работ по капитальному ремонту, ремонту и содержанию автомобильных дорог общего пользования и </w:t>
      </w:r>
      <w:r w:rsidRPr="008B40E3">
        <w:rPr>
          <w:rFonts w:ascii="Arial" w:eastAsia="Times New Roman" w:hAnsi="Arial" w:cs="Arial"/>
          <w:color w:val="000000"/>
          <w:sz w:val="17"/>
          <w:szCs w:val="17"/>
          <w:lang w:eastAsia="ru-RU"/>
        </w:rPr>
        <w:lastRenderedPageBreak/>
        <w:t>искусственных сооружений на них. В подп. 4 п. 15 Классификации работ определено, что в работы по содержанию дорог входит паспортизация автомобильных дорог и искусственных сооружений.</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 xml:space="preserve">Пунктом 1.1 Типовой инструкции по техническому учету и паспортизации автомобильных дорог общего пользования (ВСН 1-83), утвержденной </w:t>
      </w:r>
      <w:proofErr w:type="spellStart"/>
      <w:r w:rsidRPr="008B40E3">
        <w:rPr>
          <w:rFonts w:ascii="Arial" w:eastAsia="Times New Roman" w:hAnsi="Arial" w:cs="Arial"/>
          <w:color w:val="000000"/>
          <w:sz w:val="17"/>
          <w:szCs w:val="17"/>
          <w:lang w:eastAsia="ru-RU"/>
        </w:rPr>
        <w:t>Минавтодром</w:t>
      </w:r>
      <w:proofErr w:type="spellEnd"/>
      <w:r w:rsidRPr="008B40E3">
        <w:rPr>
          <w:rFonts w:ascii="Arial" w:eastAsia="Times New Roman" w:hAnsi="Arial" w:cs="Arial"/>
          <w:color w:val="000000"/>
          <w:sz w:val="17"/>
          <w:szCs w:val="17"/>
          <w:lang w:eastAsia="ru-RU"/>
        </w:rPr>
        <w:t xml:space="preserve"> РСФСР, определено, что паспортизация автомобильных дорог производится с целью получения данных о наличии дорог и дорожных сооружений, их протяженности, техническом состоянии для рационального планирования дорог по строительству, реконструкции, ремонту и содержанию дорог.</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При этом согласно п. 1.2 ВСН 1-83 техническому учету и паспортизации подлежат все автомобильные дороги общего пользования. Учет и паспортизацию проводят по каждой автомобильной дороге в отдельности.</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Аналогичные положения содержатся в п. п. 2.11, 2.12 Методических рекомендаций по ремонту и содержанию автомобильных дорог общего пользования, утвержденных письмом Минтранса РФ N ОС-28/1270-ис от 17.03.2004.</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Пунктом 3 Порядка проведения оценки технического состояния автомобильных дорог, утвержденного Приказом Министерства транспорта России N 150 от 27.08.2009, оценка технического состояния автомобильных дорог в отношении автомобильных дорог общего пользования местного значения проводится органом местного самоуправления в области использования автомобильных дорог и осуществления дорожной деятельности.</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Из анализа данных норм во взаимосвязи со ст. 210 ГК РФ, согласно которой собственник несет бремя содержания принадлежащего ему имущества, если иное не предусмотрено законом или договором, суд приходит к выводу, что поскольку в силу прямого указания в законе содержание и оценка технического состояния автомобильных дорог местного значения в границах населенных пунктов поселения относится к вопросам местного значения поселения, работы по паспортизации дорог должны проводиться администрацией поселения, в административных границах которого имеются дороги местного значения.</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по обеспечению безопасности дорожного движения.</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Безопасность дорожного движения на дорогах поселения затрагивает права и законные интересы неопределенного круга лиц, как проживающих на территории данного поселения, так и жителей иных населенных пунктов, пользующихся указанными автомобильными дорогами.</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 xml:space="preserve">Согласно Решению &lt;данные изъяты&gt; Совета депутатов от ДД.ММ.ГГГГ. №, в собственность МО «&lt;данные изъяты&gt;» с внесением в реестры муниципального имущества переданы автомобильные дороги, в </w:t>
      </w:r>
      <w:proofErr w:type="spellStart"/>
      <w:r w:rsidRPr="008B40E3">
        <w:rPr>
          <w:rFonts w:ascii="Arial" w:eastAsia="Times New Roman" w:hAnsi="Arial" w:cs="Arial"/>
          <w:color w:val="000000"/>
          <w:sz w:val="17"/>
          <w:szCs w:val="17"/>
          <w:lang w:eastAsia="ru-RU"/>
        </w:rPr>
        <w:t>т.ч</w:t>
      </w:r>
      <w:proofErr w:type="spellEnd"/>
      <w:r w:rsidRPr="008B40E3">
        <w:rPr>
          <w:rFonts w:ascii="Arial" w:eastAsia="Times New Roman" w:hAnsi="Arial" w:cs="Arial"/>
          <w:color w:val="000000"/>
          <w:sz w:val="17"/>
          <w:szCs w:val="17"/>
          <w:lang w:eastAsia="ru-RU"/>
        </w:rPr>
        <w:t>. расположенные в &lt;адрес&gt;: по&lt;адрес&gt;.</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Между тем, согласно полученным от МО «&lt;данные изъяты&gt;» сведениям на данные автомобильные дороги отсутствуют технические паспорта.</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При указанных обстоятельствах, суд приходит к выводу, что заявленные в интересах неопределенного круга лиц требования прокурора Володарского района Астраханской области являются обоснованными и подлежат удовлетворению.</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В соответствии с ч. 2 ст. 206 ГПК РФ при вынесении решения, обязывающего ответчика совершить определенные действия, суд указывает в решении срок для их совершения.</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Учитывая объем работ и количество автомобильных дорог, подлежащих паспортизации, а также то, что бюджет муниципального образования «&lt;данные изъяты&gt;» на 2014 г. является сформированным, суд считает возможным установить срок для паспортизации автомобильных дорог общего пользования местного значения до 01.01.2015г.</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Руководствуясь ст. ст. 194-199, 258 ГПК РФ, суд</w:t>
      </w:r>
    </w:p>
    <w:p w:rsidR="008B40E3" w:rsidRPr="008B40E3" w:rsidRDefault="008B40E3" w:rsidP="008B40E3">
      <w:pPr>
        <w:shd w:val="clear" w:color="auto" w:fill="FFFFFF"/>
        <w:spacing w:after="0" w:line="252" w:lineRule="atLeast"/>
        <w:ind w:firstLine="720"/>
        <w:jc w:val="center"/>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РЕШИЛ:</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Признать незаконным бездействие Администрации МО «&lt;данные изъяты&gt;» Володарского района Астраханской области выразившееся в непринятии мер по оформлению технических паспортов на автомобильные дороги общего пользования местного значения в &lt;адрес&gt;: по &lt;адрес&gt;.</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Обязать Администрацию МО «&lt;данные изъяты&gt;» Володарского района Астраханской области в срок до 01.01.2015г., произвести, в соответствии с требованиями действующего законодательства, паспортизацию автомобильных дорог общего пользования местного значения в &lt;адрес&gt;: по &lt;адрес&gt;.</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Решение может быть обжаловано в Астраханский областной суд в течение месяца, через районный суд, принявший решение.</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Решение вынесено в совещательной комнате.</w:t>
      </w:r>
    </w:p>
    <w:p w:rsidR="008B40E3" w:rsidRPr="008B40E3" w:rsidRDefault="008B40E3" w:rsidP="008B40E3">
      <w:pPr>
        <w:shd w:val="clear" w:color="auto" w:fill="FFFFFF"/>
        <w:spacing w:after="0" w:line="252" w:lineRule="atLeast"/>
        <w:ind w:firstLine="720"/>
        <w:jc w:val="both"/>
        <w:rPr>
          <w:rFonts w:ascii="Arial" w:eastAsia="Times New Roman" w:hAnsi="Arial" w:cs="Arial"/>
          <w:color w:val="000000"/>
          <w:sz w:val="17"/>
          <w:szCs w:val="17"/>
          <w:lang w:eastAsia="ru-RU"/>
        </w:rPr>
      </w:pPr>
      <w:r w:rsidRPr="008B40E3">
        <w:rPr>
          <w:rFonts w:ascii="Arial" w:eastAsia="Times New Roman" w:hAnsi="Arial" w:cs="Arial"/>
          <w:color w:val="000000"/>
          <w:sz w:val="17"/>
          <w:szCs w:val="17"/>
          <w:lang w:eastAsia="ru-RU"/>
        </w:rPr>
        <w:t>Судья Сливин Д.Н.</w:t>
      </w:r>
    </w:p>
    <w:p w:rsidR="008B40E3" w:rsidRDefault="008B40E3">
      <w:bookmarkStart w:id="0" w:name="_GoBack"/>
      <w:bookmarkEnd w:id="0"/>
    </w:p>
    <w:sectPr w:rsidR="008B4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2EC"/>
    <w:rsid w:val="000D0F88"/>
    <w:rsid w:val="004362EC"/>
    <w:rsid w:val="008B4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C9AFE5-C336-4362-A6F5-80E34E2EA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947066">
      <w:bodyDiv w:val="1"/>
      <w:marLeft w:val="0"/>
      <w:marRight w:val="0"/>
      <w:marTop w:val="0"/>
      <w:marBottom w:val="0"/>
      <w:divBdr>
        <w:top w:val="none" w:sz="0" w:space="0" w:color="auto"/>
        <w:left w:val="none" w:sz="0" w:space="0" w:color="auto"/>
        <w:bottom w:val="none" w:sz="0" w:space="0" w:color="auto"/>
        <w:right w:val="none" w:sz="0" w:space="0" w:color="auto"/>
      </w:divBdr>
    </w:div>
    <w:div w:id="1962569524">
      <w:bodyDiv w:val="1"/>
      <w:marLeft w:val="0"/>
      <w:marRight w:val="0"/>
      <w:marTop w:val="0"/>
      <w:marBottom w:val="0"/>
      <w:divBdr>
        <w:top w:val="none" w:sz="0" w:space="0" w:color="auto"/>
        <w:left w:val="none" w:sz="0" w:space="0" w:color="auto"/>
        <w:bottom w:val="none" w:sz="0" w:space="0" w:color="auto"/>
        <w:right w:val="none" w:sz="0" w:space="0" w:color="auto"/>
      </w:divBdr>
      <w:divsChild>
        <w:div w:id="1448350257">
          <w:marLeft w:val="0"/>
          <w:marRight w:val="0"/>
          <w:marTop w:val="0"/>
          <w:marBottom w:val="0"/>
          <w:divBdr>
            <w:top w:val="single" w:sz="6" w:space="0" w:color="818181"/>
            <w:left w:val="single" w:sz="6" w:space="0" w:color="818181"/>
            <w:bottom w:val="single" w:sz="6" w:space="0" w:color="818181"/>
            <w:right w:val="single" w:sz="6" w:space="0" w:color="818181"/>
          </w:divBdr>
          <w:divsChild>
            <w:div w:id="91759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7543&amp;delo_id=1540005&amp;new=0&amp;text_number=1&amp;case_id=15476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1942</Words>
  <Characters>11070</Characters>
  <Application>Microsoft Office Word</Application>
  <DocSecurity>0</DocSecurity>
  <Lines>92</Lines>
  <Paragraphs>25</Paragraphs>
  <ScaleCrop>false</ScaleCrop>
  <Company/>
  <LinksUpToDate>false</LinksUpToDate>
  <CharactersWithSpaces>12987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2015-08-18T14:20:00Z</dcterms:created>
  <dcterms:modified xsi:type="dcterms:W3CDTF">2015-08-18T14:20:00Z</dcterms:modified>
</cp:coreProperties>
</file>