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692E13" w:rsidRPr="00692E13" w:rsidTr="00692E13">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692E13" w:rsidRPr="00692E13" w:rsidRDefault="00692E13" w:rsidP="00692E13">
            <w:pPr>
              <w:spacing w:after="0" w:line="252" w:lineRule="atLeast"/>
              <w:jc w:val="center"/>
              <w:rPr>
                <w:rFonts w:ascii="Arial" w:eastAsia="Times New Roman" w:hAnsi="Arial" w:cs="Arial"/>
                <w:b/>
                <w:bCs/>
                <w:color w:val="555555"/>
                <w:sz w:val="17"/>
                <w:szCs w:val="17"/>
                <w:lang w:eastAsia="ru-RU"/>
              </w:rPr>
            </w:pPr>
            <w:r w:rsidRPr="00692E13">
              <w:rPr>
                <w:rFonts w:ascii="Arial" w:eastAsia="Times New Roman" w:hAnsi="Arial" w:cs="Arial"/>
                <w:b/>
                <w:bCs/>
                <w:color w:val="555555"/>
                <w:sz w:val="17"/>
                <w:szCs w:val="17"/>
                <w:lang w:eastAsia="ru-RU"/>
              </w:rPr>
              <w:t>ДЕЛО</w:t>
            </w:r>
          </w:p>
        </w:tc>
      </w:tr>
      <w:tr w:rsidR="00692E13" w:rsidRPr="00692E13" w:rsidTr="00692E13">
        <w:tc>
          <w:tcPr>
            <w:tcW w:w="0" w:type="auto"/>
            <w:shd w:val="clear" w:color="auto" w:fill="FAFAFA"/>
            <w:vAlign w:val="center"/>
            <w:hideMark/>
          </w:tcPr>
          <w:p w:rsidR="00692E13" w:rsidRPr="00692E13" w:rsidRDefault="00692E13" w:rsidP="00692E13">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692E13" w:rsidRPr="00692E13" w:rsidRDefault="00692E13" w:rsidP="00692E13">
            <w:pPr>
              <w:spacing w:after="0" w:line="252" w:lineRule="atLeast"/>
              <w:rPr>
                <w:rFonts w:ascii="Times New Roman" w:eastAsia="Times New Roman" w:hAnsi="Times New Roman" w:cs="Times New Roman"/>
                <w:sz w:val="20"/>
                <w:szCs w:val="20"/>
                <w:lang w:eastAsia="ru-RU"/>
              </w:rPr>
            </w:pPr>
          </w:p>
        </w:tc>
      </w:tr>
      <w:tr w:rsidR="00692E13" w:rsidRPr="00692E13" w:rsidTr="00692E13">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692E13" w:rsidRPr="00692E13" w:rsidRDefault="00692E13" w:rsidP="00692E13">
            <w:pPr>
              <w:spacing w:after="0" w:line="252" w:lineRule="atLeast"/>
              <w:rPr>
                <w:rFonts w:ascii="Arial" w:eastAsia="Times New Roman" w:hAnsi="Arial" w:cs="Arial"/>
                <w:b/>
                <w:bCs/>
                <w:color w:val="555555"/>
                <w:sz w:val="17"/>
                <w:szCs w:val="17"/>
                <w:lang w:eastAsia="ru-RU"/>
              </w:rPr>
            </w:pPr>
            <w:r w:rsidRPr="00692E13">
              <w:rPr>
                <w:rFonts w:ascii="Arial" w:eastAsia="Times New Roman" w:hAnsi="Arial" w:cs="Arial"/>
                <w:b/>
                <w:bCs/>
                <w:color w:val="555555"/>
                <w:sz w:val="17"/>
                <w:szCs w:val="17"/>
                <w:lang w:eastAsia="ru-RU"/>
              </w:rPr>
              <w:t> </w:t>
            </w:r>
            <w:hyperlink r:id="rId4" w:history="1">
              <w:r w:rsidRPr="00692E13">
                <w:rPr>
                  <w:rFonts w:ascii="Tahoma" w:eastAsia="Times New Roman" w:hAnsi="Tahoma" w:cs="Tahoma"/>
                  <w:color w:val="005AA4"/>
                  <w:sz w:val="18"/>
                  <w:szCs w:val="18"/>
                  <w:u w:val="single"/>
                  <w:lang w:eastAsia="ru-RU"/>
                </w:rPr>
                <w:t>Решение</w:t>
              </w:r>
            </w:hyperlink>
          </w:p>
        </w:tc>
      </w:tr>
      <w:tr w:rsidR="00692E13" w:rsidRPr="00692E13" w:rsidTr="00692E13">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before="48" w:after="48" w:line="240" w:lineRule="auto"/>
              <w:ind w:left="48" w:right="48"/>
              <w:outlineLvl w:val="1"/>
              <w:rPr>
                <w:rFonts w:ascii="inherit" w:eastAsia="Times New Roman" w:hAnsi="inherit" w:cs="Arial"/>
                <w:b/>
                <w:bCs/>
                <w:color w:val="2A5D87"/>
                <w:sz w:val="34"/>
                <w:szCs w:val="34"/>
                <w:lang w:eastAsia="ru-RU"/>
              </w:rPr>
            </w:pPr>
            <w:r w:rsidRPr="00692E13">
              <w:rPr>
                <w:rFonts w:ascii="inherit" w:eastAsia="Times New Roman" w:hAnsi="inherit" w:cs="Arial"/>
                <w:b/>
                <w:bCs/>
                <w:color w:val="2A5D87"/>
                <w:sz w:val="34"/>
                <w:szCs w:val="34"/>
                <w:lang w:eastAsia="ru-RU"/>
              </w:rPr>
              <w:t>Основные сведения</w:t>
            </w:r>
          </w:p>
        </w:tc>
      </w:tr>
      <w:tr w:rsidR="00692E13" w:rsidRPr="00692E13" w:rsidTr="00692E13">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color w:val="555555"/>
                <w:sz w:val="17"/>
                <w:szCs w:val="17"/>
                <w:lang w:eastAsia="ru-RU"/>
              </w:rPr>
              <w:t>19.08.2014</w:t>
            </w:r>
          </w:p>
        </w:tc>
      </w:tr>
      <w:tr w:rsidR="00692E13" w:rsidRPr="00692E13" w:rsidTr="00692E13">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color w:val="555555"/>
                <w:sz w:val="17"/>
                <w:szCs w:val="17"/>
                <w:lang w:eastAsia="ru-RU"/>
              </w:rPr>
              <w:t>15.10.2014</w:t>
            </w:r>
          </w:p>
        </w:tc>
      </w:tr>
      <w:tr w:rsidR="00692E13" w:rsidRPr="00692E13" w:rsidTr="00692E13">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color w:val="555555"/>
                <w:sz w:val="17"/>
                <w:szCs w:val="17"/>
                <w:lang w:eastAsia="ru-RU"/>
              </w:rPr>
              <w:t>Прочие исковые дела</w:t>
            </w:r>
          </w:p>
        </w:tc>
      </w:tr>
      <w:tr w:rsidR="00692E13" w:rsidRPr="00692E13" w:rsidTr="00692E13">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proofErr w:type="spellStart"/>
            <w:r w:rsidRPr="00692E13">
              <w:rPr>
                <w:rFonts w:ascii="Arial" w:eastAsia="Times New Roman" w:hAnsi="Arial" w:cs="Arial"/>
                <w:color w:val="555555"/>
                <w:sz w:val="17"/>
                <w:szCs w:val="17"/>
                <w:lang w:eastAsia="ru-RU"/>
              </w:rPr>
              <w:t>Курлюк</w:t>
            </w:r>
            <w:proofErr w:type="spellEnd"/>
            <w:r w:rsidRPr="00692E13">
              <w:rPr>
                <w:rFonts w:ascii="Arial" w:eastAsia="Times New Roman" w:hAnsi="Arial" w:cs="Arial"/>
                <w:color w:val="555555"/>
                <w:sz w:val="17"/>
                <w:szCs w:val="17"/>
                <w:lang w:eastAsia="ru-RU"/>
              </w:rPr>
              <w:t xml:space="preserve"> И.Н.</w:t>
            </w:r>
          </w:p>
        </w:tc>
      </w:tr>
      <w:tr w:rsidR="00692E13" w:rsidRPr="00692E13" w:rsidTr="00692E13">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color w:val="555555"/>
                <w:sz w:val="17"/>
                <w:szCs w:val="17"/>
                <w:lang w:eastAsia="ru-RU"/>
              </w:rPr>
              <w:t>28.11.2014</w:t>
            </w:r>
          </w:p>
        </w:tc>
      </w:tr>
      <w:tr w:rsidR="00692E13" w:rsidRPr="00692E13" w:rsidTr="00692E13">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color w:val="555555"/>
                <w:sz w:val="17"/>
                <w:szCs w:val="17"/>
                <w:lang w:eastAsia="ru-RU"/>
              </w:rPr>
              <w:t>Иск (заявление, жалоба) УДОВЛЕТВОРЕН</w:t>
            </w:r>
          </w:p>
        </w:tc>
      </w:tr>
      <w:tr w:rsidR="00692E13" w:rsidRPr="00692E13" w:rsidTr="00692E13">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692E13" w:rsidRPr="00692E13" w:rsidRDefault="00692E13" w:rsidP="00692E13">
            <w:pPr>
              <w:spacing w:after="0" w:line="252" w:lineRule="atLeast"/>
              <w:rPr>
                <w:rFonts w:ascii="Arial" w:eastAsia="Times New Roman" w:hAnsi="Arial" w:cs="Arial"/>
                <w:color w:val="555555"/>
                <w:sz w:val="17"/>
                <w:szCs w:val="17"/>
                <w:lang w:eastAsia="ru-RU"/>
              </w:rPr>
            </w:pPr>
            <w:r w:rsidRPr="00692E13">
              <w:rPr>
                <w:rFonts w:ascii="Arial" w:eastAsia="Times New Roman" w:hAnsi="Arial" w:cs="Arial"/>
                <w:color w:val="555555"/>
                <w:sz w:val="17"/>
                <w:szCs w:val="17"/>
                <w:lang w:eastAsia="ru-RU"/>
              </w:rPr>
              <w:t>04.02.2015</w:t>
            </w:r>
          </w:p>
        </w:tc>
      </w:tr>
    </w:tbl>
    <w:p w:rsidR="006B7587" w:rsidRDefault="006B7587"/>
    <w:p w:rsidR="00692E13" w:rsidRDefault="00692E13" w:rsidP="00692E13">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p>
    <w:p w:rsidR="00692E13" w:rsidRDefault="00692E13" w:rsidP="00692E13">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28 ноября 2014 года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районный суд Астраханской области в составе: председательствующего судьи </w:t>
      </w:r>
      <w:proofErr w:type="spellStart"/>
      <w:r>
        <w:rPr>
          <w:rFonts w:ascii="Arial" w:hAnsi="Arial" w:cs="Arial"/>
          <w:color w:val="000000"/>
          <w:sz w:val="17"/>
          <w:szCs w:val="17"/>
        </w:rPr>
        <w:t>Курлюк</w:t>
      </w:r>
      <w:proofErr w:type="spellEnd"/>
      <w:r>
        <w:rPr>
          <w:rFonts w:ascii="Arial" w:hAnsi="Arial" w:cs="Arial"/>
          <w:color w:val="000000"/>
          <w:sz w:val="17"/>
          <w:szCs w:val="17"/>
        </w:rPr>
        <w:t xml:space="preserve"> И.Н.,</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при секретаре </w:t>
      </w:r>
      <w:proofErr w:type="spellStart"/>
      <w:r>
        <w:rPr>
          <w:rFonts w:ascii="Arial" w:hAnsi="Arial" w:cs="Arial"/>
          <w:color w:val="000000"/>
          <w:sz w:val="17"/>
          <w:szCs w:val="17"/>
        </w:rPr>
        <w:t>Бабатовой</w:t>
      </w:r>
      <w:proofErr w:type="spellEnd"/>
      <w:r>
        <w:rPr>
          <w:rFonts w:ascii="Arial" w:hAnsi="Arial" w:cs="Arial"/>
          <w:color w:val="000000"/>
          <w:sz w:val="17"/>
          <w:szCs w:val="17"/>
        </w:rPr>
        <w:t xml:space="preserve"> Ю.О.,</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 участием представителя истца помощника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w:t>
      </w:r>
      <w:proofErr w:type="spellStart"/>
      <w:r>
        <w:rPr>
          <w:rFonts w:ascii="Arial" w:hAnsi="Arial" w:cs="Arial"/>
          <w:color w:val="000000"/>
          <w:sz w:val="17"/>
          <w:szCs w:val="17"/>
        </w:rPr>
        <w:t>Сардарова</w:t>
      </w:r>
      <w:proofErr w:type="spellEnd"/>
      <w:r>
        <w:rPr>
          <w:rFonts w:ascii="Arial" w:hAnsi="Arial" w:cs="Arial"/>
          <w:color w:val="000000"/>
          <w:sz w:val="17"/>
          <w:szCs w:val="17"/>
        </w:rPr>
        <w:t xml:space="preserve"> Ф.А.,</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представителя ответчика администрации МО "Город Ахтубинск" Пащенко А.Н.,</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представителя ответчика ООО УК «Центр» </w:t>
      </w:r>
      <w:proofErr w:type="spellStart"/>
      <w:r>
        <w:rPr>
          <w:rFonts w:ascii="Arial" w:hAnsi="Arial" w:cs="Arial"/>
          <w:color w:val="000000"/>
          <w:sz w:val="17"/>
          <w:szCs w:val="17"/>
        </w:rPr>
        <w:t>Матыцина</w:t>
      </w:r>
      <w:proofErr w:type="spellEnd"/>
      <w:r>
        <w:rPr>
          <w:rFonts w:ascii="Arial" w:hAnsi="Arial" w:cs="Arial"/>
          <w:color w:val="000000"/>
          <w:sz w:val="17"/>
          <w:szCs w:val="17"/>
        </w:rPr>
        <w:t xml:space="preserve"> А.И.,</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рассмотрев в открытом судебном заседании в г. Ахтубинске в помещении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районного суда гражданское дело по иску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в защиту неопределенного круга лиц к администрации МО "Город Ахтубинск", ООО УК «Центр» об организации коммерческого учета реализуемой тепловой энергии,</w:t>
      </w:r>
    </w:p>
    <w:p w:rsidR="00692E13" w:rsidRDefault="00692E13" w:rsidP="00692E13">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городской прокурор обратился в суд с иском в защиту неопределенного круга лиц к администрации МО "Город Ахтубинск", ООО УК «Центр» с требованием обязать администрацию муниципального образования «Город Ахтубинск» и ООО УК «Центр» организовать на котельных</w:t>
      </w:r>
      <w:r>
        <w:rPr>
          <w:rStyle w:val="nomer2"/>
          <w:rFonts w:ascii="Arial" w:hAnsi="Arial" w:cs="Arial"/>
          <w:color w:val="000000"/>
          <w:sz w:val="17"/>
          <w:szCs w:val="17"/>
        </w:rPr>
        <w:t>№</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w:t>
      </w:r>
      <w:r>
        <w:rPr>
          <w:rStyle w:val="others1"/>
          <w:rFonts w:ascii="Arial" w:hAnsi="Arial" w:cs="Arial"/>
          <w:color w:val="000000"/>
          <w:sz w:val="17"/>
          <w:szCs w:val="17"/>
        </w:rPr>
        <w:t>&lt;данные изъяты&gt;</w:t>
      </w:r>
      <w:r>
        <w:rPr>
          <w:rFonts w:ascii="Arial" w:hAnsi="Arial" w:cs="Arial"/>
          <w:color w:val="000000"/>
          <w:sz w:val="17"/>
          <w:szCs w:val="17"/>
        </w:rPr>
        <w:t>», «</w:t>
      </w:r>
      <w:r>
        <w:rPr>
          <w:rStyle w:val="others2"/>
          <w:rFonts w:ascii="Arial" w:hAnsi="Arial" w:cs="Arial"/>
          <w:color w:val="000000"/>
          <w:sz w:val="17"/>
          <w:szCs w:val="17"/>
        </w:rPr>
        <w:t>&lt;данные изъяты&gt;</w:t>
      </w:r>
      <w:r>
        <w:rPr>
          <w:rFonts w:ascii="Arial" w:hAnsi="Arial" w:cs="Arial"/>
          <w:color w:val="000000"/>
          <w:sz w:val="17"/>
          <w:szCs w:val="17"/>
        </w:rPr>
        <w:t>», «</w:t>
      </w:r>
      <w:r>
        <w:rPr>
          <w:rStyle w:val="others3"/>
          <w:rFonts w:ascii="Arial" w:hAnsi="Arial" w:cs="Arial"/>
          <w:color w:val="000000"/>
          <w:sz w:val="17"/>
          <w:szCs w:val="17"/>
        </w:rPr>
        <w:t>&lt;данные изъяты&gt;</w:t>
      </w:r>
      <w:r>
        <w:rPr>
          <w:rFonts w:ascii="Arial" w:hAnsi="Arial" w:cs="Arial"/>
          <w:color w:val="000000"/>
          <w:sz w:val="17"/>
          <w:szCs w:val="17"/>
        </w:rPr>
        <w:t>», «</w:t>
      </w:r>
      <w:r>
        <w:rPr>
          <w:rStyle w:val="others4"/>
          <w:rFonts w:ascii="Arial" w:hAnsi="Arial" w:cs="Arial"/>
          <w:color w:val="000000"/>
          <w:sz w:val="17"/>
          <w:szCs w:val="17"/>
        </w:rPr>
        <w:t>&lt;данные изъяты&gt;</w:t>
      </w:r>
      <w:r>
        <w:rPr>
          <w:rFonts w:ascii="Arial" w:hAnsi="Arial" w:cs="Arial"/>
          <w:color w:val="000000"/>
          <w:sz w:val="17"/>
          <w:szCs w:val="17"/>
        </w:rPr>
        <w:t>», «</w:t>
      </w:r>
      <w:r>
        <w:rPr>
          <w:rStyle w:val="others5"/>
          <w:rFonts w:ascii="Arial" w:hAnsi="Arial" w:cs="Arial"/>
          <w:color w:val="000000"/>
          <w:sz w:val="17"/>
          <w:szCs w:val="17"/>
        </w:rPr>
        <w:t>&lt;данные изъяты&gt;</w:t>
      </w:r>
      <w:r>
        <w:rPr>
          <w:rFonts w:ascii="Arial" w:hAnsi="Arial" w:cs="Arial"/>
          <w:color w:val="000000"/>
          <w:sz w:val="17"/>
          <w:szCs w:val="17"/>
        </w:rPr>
        <w:t>», «</w:t>
      </w:r>
      <w:r>
        <w:rPr>
          <w:rStyle w:val="others6"/>
          <w:rFonts w:ascii="Arial" w:hAnsi="Arial" w:cs="Arial"/>
          <w:color w:val="000000"/>
          <w:sz w:val="17"/>
          <w:szCs w:val="17"/>
        </w:rPr>
        <w:t>&lt;данные изъяты&gt;</w:t>
      </w:r>
      <w:r>
        <w:rPr>
          <w:rFonts w:ascii="Arial" w:hAnsi="Arial" w:cs="Arial"/>
          <w:color w:val="000000"/>
          <w:sz w:val="17"/>
          <w:szCs w:val="17"/>
        </w:rPr>
        <w:t>», «</w:t>
      </w:r>
      <w:r>
        <w:rPr>
          <w:rStyle w:val="others7"/>
          <w:rFonts w:ascii="Arial" w:hAnsi="Arial" w:cs="Arial"/>
          <w:color w:val="000000"/>
          <w:sz w:val="17"/>
          <w:szCs w:val="17"/>
        </w:rPr>
        <w:t>&lt;данные изъяты&gt;</w:t>
      </w:r>
      <w:r>
        <w:rPr>
          <w:rFonts w:ascii="Arial" w:hAnsi="Arial" w:cs="Arial"/>
          <w:color w:val="000000"/>
          <w:sz w:val="17"/>
          <w:szCs w:val="17"/>
        </w:rPr>
        <w:t>», «</w:t>
      </w:r>
      <w:r>
        <w:rPr>
          <w:rStyle w:val="others8"/>
          <w:rFonts w:ascii="Arial" w:hAnsi="Arial" w:cs="Arial"/>
          <w:color w:val="000000"/>
          <w:sz w:val="17"/>
          <w:szCs w:val="17"/>
        </w:rPr>
        <w:t>&lt;данные изъяты&gt;</w:t>
      </w:r>
      <w:r>
        <w:rPr>
          <w:rFonts w:ascii="Arial" w:hAnsi="Arial" w:cs="Arial"/>
          <w:color w:val="000000"/>
          <w:sz w:val="17"/>
          <w:szCs w:val="17"/>
        </w:rPr>
        <w:t xml:space="preserve">» коммерческий учет реализуемой тепловой энергии, после организации которого предоставить в </w:t>
      </w:r>
      <w:proofErr w:type="spellStart"/>
      <w:r>
        <w:rPr>
          <w:rFonts w:ascii="Arial" w:hAnsi="Arial" w:cs="Arial"/>
          <w:color w:val="000000"/>
          <w:sz w:val="17"/>
          <w:szCs w:val="17"/>
        </w:rPr>
        <w:t>Ростехнадзор</w:t>
      </w:r>
      <w:proofErr w:type="spellEnd"/>
      <w:r>
        <w:rPr>
          <w:rFonts w:ascii="Arial" w:hAnsi="Arial" w:cs="Arial"/>
          <w:color w:val="000000"/>
          <w:sz w:val="17"/>
          <w:szCs w:val="17"/>
        </w:rPr>
        <w:t xml:space="preserve"> копии актов допуска в эксплуатацию узлов учета потребляемой тепловой энергии потребителя.</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обоснование заявленных требований указал, что в ходе проверки исполнения законодательства в сфере </w:t>
      </w:r>
      <w:proofErr w:type="spellStart"/>
      <w:r>
        <w:rPr>
          <w:rFonts w:ascii="Arial" w:hAnsi="Arial" w:cs="Arial"/>
          <w:color w:val="000000"/>
          <w:sz w:val="17"/>
          <w:szCs w:val="17"/>
        </w:rPr>
        <w:t>жилищно</w:t>
      </w:r>
      <w:proofErr w:type="spellEnd"/>
      <w:r>
        <w:rPr>
          <w:rFonts w:ascii="Arial" w:hAnsi="Arial" w:cs="Arial"/>
          <w:color w:val="000000"/>
          <w:sz w:val="17"/>
          <w:szCs w:val="17"/>
        </w:rPr>
        <w:t xml:space="preserve"> - коммунального хозяйства в части обоснованности применения тарифов на коммунальные услуги по отоплению и горячему водоснабжению установлено, что в социально - значимых объектах</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снабжаются тепловой энергией от котельных:</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w:t>
      </w:r>
      <w:r>
        <w:rPr>
          <w:rStyle w:val="others9"/>
          <w:rFonts w:ascii="Arial" w:hAnsi="Arial" w:cs="Arial"/>
          <w:color w:val="000000"/>
          <w:sz w:val="17"/>
          <w:szCs w:val="17"/>
        </w:rPr>
        <w:t>&lt;данные изъяты&gt;</w:t>
      </w:r>
      <w:r>
        <w:rPr>
          <w:rFonts w:ascii="Arial" w:hAnsi="Arial" w:cs="Arial"/>
          <w:color w:val="000000"/>
          <w:sz w:val="17"/>
          <w:szCs w:val="17"/>
        </w:rPr>
        <w:t>», «</w:t>
      </w:r>
      <w:r>
        <w:rPr>
          <w:rStyle w:val="others10"/>
          <w:rFonts w:ascii="Arial" w:hAnsi="Arial" w:cs="Arial"/>
          <w:color w:val="000000"/>
          <w:sz w:val="17"/>
          <w:szCs w:val="17"/>
        </w:rPr>
        <w:t>&lt;данные изъяты&gt;</w:t>
      </w:r>
      <w:r>
        <w:rPr>
          <w:rFonts w:ascii="Arial" w:hAnsi="Arial" w:cs="Arial"/>
          <w:color w:val="000000"/>
          <w:sz w:val="17"/>
          <w:szCs w:val="17"/>
        </w:rPr>
        <w:t>», «</w:t>
      </w:r>
      <w:r>
        <w:rPr>
          <w:rStyle w:val="others11"/>
          <w:rFonts w:ascii="Arial" w:hAnsi="Arial" w:cs="Arial"/>
          <w:color w:val="000000"/>
          <w:sz w:val="17"/>
          <w:szCs w:val="17"/>
        </w:rPr>
        <w:t>&lt;данные изъяты&gt;</w:t>
      </w:r>
      <w:r>
        <w:rPr>
          <w:rFonts w:ascii="Arial" w:hAnsi="Arial" w:cs="Arial"/>
          <w:color w:val="000000"/>
          <w:sz w:val="17"/>
          <w:szCs w:val="17"/>
        </w:rPr>
        <w:t>», «</w:t>
      </w:r>
      <w:r>
        <w:rPr>
          <w:rStyle w:val="others12"/>
          <w:rFonts w:ascii="Arial" w:hAnsi="Arial" w:cs="Arial"/>
          <w:color w:val="000000"/>
          <w:sz w:val="17"/>
          <w:szCs w:val="17"/>
        </w:rPr>
        <w:t>&lt;данные изъяты&gt;</w:t>
      </w:r>
      <w:r>
        <w:rPr>
          <w:rFonts w:ascii="Arial" w:hAnsi="Arial" w:cs="Arial"/>
          <w:color w:val="000000"/>
          <w:sz w:val="17"/>
          <w:szCs w:val="17"/>
        </w:rPr>
        <w:t>», «</w:t>
      </w:r>
      <w:r>
        <w:rPr>
          <w:rStyle w:val="others13"/>
          <w:rFonts w:ascii="Arial" w:hAnsi="Arial" w:cs="Arial"/>
          <w:color w:val="000000"/>
          <w:sz w:val="17"/>
          <w:szCs w:val="17"/>
        </w:rPr>
        <w:t>&lt;данные изъяты&gt;</w:t>
      </w:r>
      <w:r>
        <w:rPr>
          <w:rFonts w:ascii="Arial" w:hAnsi="Arial" w:cs="Arial"/>
          <w:color w:val="000000"/>
          <w:sz w:val="17"/>
          <w:szCs w:val="17"/>
        </w:rPr>
        <w:t>», «</w:t>
      </w:r>
      <w:r>
        <w:rPr>
          <w:rStyle w:val="others14"/>
          <w:rFonts w:ascii="Arial" w:hAnsi="Arial" w:cs="Arial"/>
          <w:color w:val="000000"/>
          <w:sz w:val="17"/>
          <w:szCs w:val="17"/>
        </w:rPr>
        <w:t>&lt;данные изъяты&gt;</w:t>
      </w:r>
      <w:r>
        <w:rPr>
          <w:rFonts w:ascii="Arial" w:hAnsi="Arial" w:cs="Arial"/>
          <w:color w:val="000000"/>
          <w:sz w:val="17"/>
          <w:szCs w:val="17"/>
        </w:rPr>
        <w:t>», «</w:t>
      </w:r>
      <w:r>
        <w:rPr>
          <w:rStyle w:val="others15"/>
          <w:rFonts w:ascii="Arial" w:hAnsi="Arial" w:cs="Arial"/>
          <w:color w:val="000000"/>
          <w:sz w:val="17"/>
          <w:szCs w:val="17"/>
        </w:rPr>
        <w:t>&lt;данные изъяты&gt;</w:t>
      </w:r>
      <w:r>
        <w:rPr>
          <w:rFonts w:ascii="Arial" w:hAnsi="Arial" w:cs="Arial"/>
          <w:color w:val="000000"/>
          <w:sz w:val="17"/>
          <w:szCs w:val="17"/>
        </w:rPr>
        <w:t>», «</w:t>
      </w:r>
      <w:r>
        <w:rPr>
          <w:rStyle w:val="others16"/>
          <w:rFonts w:ascii="Arial" w:hAnsi="Arial" w:cs="Arial"/>
          <w:color w:val="000000"/>
          <w:sz w:val="17"/>
          <w:szCs w:val="17"/>
        </w:rPr>
        <w:t>&lt;данные изъяты&gt;</w:t>
      </w:r>
      <w:r>
        <w:rPr>
          <w:rFonts w:ascii="Arial" w:hAnsi="Arial" w:cs="Arial"/>
          <w:color w:val="000000"/>
          <w:sz w:val="17"/>
          <w:szCs w:val="17"/>
        </w:rPr>
        <w:t xml:space="preserve">», которые эксплуатируются ООО УК «Центр» отсутствуют приборы учета тепловой энергии. Указанное нарушение подрывает основы отношений, возникающих в связи с производством, передачей, потреблением тепловой энергии, тепловой мощности, теплоносителя с использованием систем теплоснабжения, созданием, функционированием и развитием таких систем, принципы эффективности и рационального использования энергетических ресурсов, поддержки и стимулирования энергосбережения и повышения энергетической эффективности. Кроме того, отсутствие </w:t>
      </w:r>
      <w:proofErr w:type="gramStart"/>
      <w:r>
        <w:rPr>
          <w:rFonts w:ascii="Arial" w:hAnsi="Arial" w:cs="Arial"/>
          <w:color w:val="000000"/>
          <w:sz w:val="17"/>
          <w:szCs w:val="17"/>
        </w:rPr>
        <w:t>на котельных узлов</w:t>
      </w:r>
      <w:proofErr w:type="gramEnd"/>
      <w:r>
        <w:rPr>
          <w:rFonts w:ascii="Arial" w:hAnsi="Arial" w:cs="Arial"/>
          <w:color w:val="000000"/>
          <w:sz w:val="17"/>
          <w:szCs w:val="17"/>
        </w:rPr>
        <w:t xml:space="preserve"> учета тепловой энергии фактически приводит к завышенному расчету размера платы за оказанные коммунальные услуги. Образование задолженности за поставленный газ (по состоянию на</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составляет более</w:t>
      </w:r>
      <w:r>
        <w:rPr>
          <w:rStyle w:val="apple-converted-space"/>
          <w:rFonts w:ascii="Arial" w:hAnsi="Arial" w:cs="Arial"/>
          <w:color w:val="000000"/>
          <w:sz w:val="17"/>
          <w:szCs w:val="17"/>
        </w:rPr>
        <w:t> </w:t>
      </w:r>
      <w:r>
        <w:rPr>
          <w:rStyle w:val="others17"/>
          <w:rFonts w:ascii="Arial" w:hAnsi="Arial" w:cs="Arial"/>
          <w:color w:val="000000"/>
          <w:sz w:val="17"/>
          <w:szCs w:val="17"/>
        </w:rPr>
        <w:t>&lt;данные изъяты&gt;</w:t>
      </w:r>
      <w:r>
        <w:rPr>
          <w:rFonts w:ascii="Arial" w:hAnsi="Arial" w:cs="Arial"/>
          <w:color w:val="000000"/>
          <w:sz w:val="17"/>
          <w:szCs w:val="17"/>
        </w:rPr>
        <w:t>.) перед ОАО «</w:t>
      </w:r>
      <w:r>
        <w:rPr>
          <w:rStyle w:val="others18"/>
          <w:rFonts w:ascii="Arial" w:hAnsi="Arial" w:cs="Arial"/>
          <w:color w:val="000000"/>
          <w:sz w:val="17"/>
          <w:szCs w:val="17"/>
        </w:rPr>
        <w:t>&lt;данные изъяты&gt;</w:t>
      </w:r>
      <w:r>
        <w:rPr>
          <w:rFonts w:ascii="Arial" w:hAnsi="Arial" w:cs="Arial"/>
          <w:color w:val="000000"/>
          <w:sz w:val="17"/>
          <w:szCs w:val="17"/>
        </w:rPr>
        <w:t>» связано, в первую очередь, с объемом производства и реализации тепловой энергии, в связи с чем решение вопроса по погашению задолженности невозможно без учета производимого тепла на источниках теплоты.</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судебном заседании</w:t>
      </w:r>
      <w:r>
        <w:rPr>
          <w:rStyle w:val="apple-converted-space"/>
          <w:rFonts w:ascii="Arial" w:hAnsi="Arial" w:cs="Arial"/>
          <w:color w:val="000000"/>
          <w:sz w:val="17"/>
          <w:szCs w:val="17"/>
        </w:rPr>
        <w:t> </w:t>
      </w:r>
      <w:r>
        <w:rPr>
          <w:rStyle w:val="others19"/>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Сардаров Ф.А. заявленные требования уточнил, просил обязать администрацию МО "Город Ахтубинск" организовать на котельных</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w:t>
      </w:r>
      <w:r>
        <w:rPr>
          <w:rStyle w:val="others20"/>
          <w:rFonts w:ascii="Arial" w:hAnsi="Arial" w:cs="Arial"/>
          <w:color w:val="000000"/>
          <w:sz w:val="17"/>
          <w:szCs w:val="17"/>
        </w:rPr>
        <w:t>&lt;данные изъяты&gt;</w:t>
      </w:r>
      <w:r>
        <w:rPr>
          <w:rFonts w:ascii="Arial" w:hAnsi="Arial" w:cs="Arial"/>
          <w:color w:val="000000"/>
          <w:sz w:val="17"/>
          <w:szCs w:val="17"/>
        </w:rPr>
        <w:t>», «</w:t>
      </w:r>
      <w:r>
        <w:rPr>
          <w:rStyle w:val="others21"/>
          <w:rFonts w:ascii="Arial" w:hAnsi="Arial" w:cs="Arial"/>
          <w:color w:val="000000"/>
          <w:sz w:val="17"/>
          <w:szCs w:val="17"/>
        </w:rPr>
        <w:t>&lt;данные изъяты&gt;</w:t>
      </w:r>
      <w:r>
        <w:rPr>
          <w:rFonts w:ascii="Arial" w:hAnsi="Arial" w:cs="Arial"/>
          <w:color w:val="000000"/>
          <w:sz w:val="17"/>
          <w:szCs w:val="17"/>
        </w:rPr>
        <w:t>», «</w:t>
      </w:r>
      <w:r>
        <w:rPr>
          <w:rStyle w:val="others22"/>
          <w:rFonts w:ascii="Arial" w:hAnsi="Arial" w:cs="Arial"/>
          <w:color w:val="000000"/>
          <w:sz w:val="17"/>
          <w:szCs w:val="17"/>
        </w:rPr>
        <w:t>&lt;данные изъяты&gt;</w:t>
      </w:r>
      <w:r>
        <w:rPr>
          <w:rFonts w:ascii="Arial" w:hAnsi="Arial" w:cs="Arial"/>
          <w:color w:val="000000"/>
          <w:sz w:val="17"/>
          <w:szCs w:val="17"/>
        </w:rPr>
        <w:t>», «</w:t>
      </w:r>
      <w:r>
        <w:rPr>
          <w:rStyle w:val="others23"/>
          <w:rFonts w:ascii="Arial" w:hAnsi="Arial" w:cs="Arial"/>
          <w:color w:val="000000"/>
          <w:sz w:val="17"/>
          <w:szCs w:val="17"/>
        </w:rPr>
        <w:t>&lt;данные изъяты&gt;</w:t>
      </w:r>
      <w:r>
        <w:rPr>
          <w:rFonts w:ascii="Arial" w:hAnsi="Arial" w:cs="Arial"/>
          <w:color w:val="000000"/>
          <w:sz w:val="17"/>
          <w:szCs w:val="17"/>
        </w:rPr>
        <w:t>», «</w:t>
      </w:r>
      <w:r>
        <w:rPr>
          <w:rStyle w:val="others24"/>
          <w:rFonts w:ascii="Arial" w:hAnsi="Arial" w:cs="Arial"/>
          <w:color w:val="000000"/>
          <w:sz w:val="17"/>
          <w:szCs w:val="17"/>
        </w:rPr>
        <w:t>&lt;данные изъяты&gt;</w:t>
      </w:r>
      <w:r>
        <w:rPr>
          <w:rFonts w:ascii="Arial" w:hAnsi="Arial" w:cs="Arial"/>
          <w:color w:val="000000"/>
          <w:sz w:val="17"/>
          <w:szCs w:val="17"/>
        </w:rPr>
        <w:t>», «</w:t>
      </w:r>
      <w:r>
        <w:rPr>
          <w:rStyle w:val="others25"/>
          <w:rFonts w:ascii="Arial" w:hAnsi="Arial" w:cs="Arial"/>
          <w:color w:val="000000"/>
          <w:sz w:val="17"/>
          <w:szCs w:val="17"/>
        </w:rPr>
        <w:t>&lt;данные изъяты&gt;</w:t>
      </w:r>
      <w:r>
        <w:rPr>
          <w:rFonts w:ascii="Arial" w:hAnsi="Arial" w:cs="Arial"/>
          <w:color w:val="000000"/>
          <w:sz w:val="17"/>
          <w:szCs w:val="17"/>
        </w:rPr>
        <w:t>», «</w:t>
      </w:r>
      <w:r>
        <w:rPr>
          <w:rStyle w:val="others26"/>
          <w:rFonts w:ascii="Arial" w:hAnsi="Arial" w:cs="Arial"/>
          <w:color w:val="000000"/>
          <w:sz w:val="17"/>
          <w:szCs w:val="17"/>
        </w:rPr>
        <w:t>&lt;данные изъяты&gt;</w:t>
      </w:r>
      <w:r>
        <w:rPr>
          <w:rFonts w:ascii="Arial" w:hAnsi="Arial" w:cs="Arial"/>
          <w:color w:val="000000"/>
          <w:sz w:val="17"/>
          <w:szCs w:val="17"/>
        </w:rPr>
        <w:t>», «</w:t>
      </w:r>
      <w:r>
        <w:rPr>
          <w:rStyle w:val="others27"/>
          <w:rFonts w:ascii="Arial" w:hAnsi="Arial" w:cs="Arial"/>
          <w:color w:val="000000"/>
          <w:sz w:val="17"/>
          <w:szCs w:val="17"/>
        </w:rPr>
        <w:t>&lt;данные изъяты&gt;</w:t>
      </w:r>
      <w:r>
        <w:rPr>
          <w:rFonts w:ascii="Arial" w:hAnsi="Arial" w:cs="Arial"/>
          <w:color w:val="000000"/>
          <w:sz w:val="17"/>
          <w:szCs w:val="17"/>
        </w:rPr>
        <w:t xml:space="preserve">» коммерческий учет реализуемой тепловой энергии, путем установки соответствующих приборов учета. Обязать ООО УК «Центр» по установленным приборам производить </w:t>
      </w:r>
      <w:r>
        <w:rPr>
          <w:rFonts w:ascii="Arial" w:hAnsi="Arial" w:cs="Arial"/>
          <w:color w:val="000000"/>
          <w:sz w:val="17"/>
          <w:szCs w:val="17"/>
        </w:rPr>
        <w:lastRenderedPageBreak/>
        <w:t>учет. При этом пояснил, что посредством сравнительного анализа данных объемной теплоты сгорания природного газа, в частности, на котельной</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за</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выявлено существенное завышение этих показателей, в связи с чем установка приборов учета вырабатываемой тепловой энергии на котельных МО "Город Ахтубинск" необходима в интересах города, пользующегося услугами централизованного отопления, во избежание необоснованного завышения тарифов на тепловую энергию.</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Представитель ответчика ООО УК «Центр» (далее – Общество) </w:t>
      </w:r>
      <w:proofErr w:type="spellStart"/>
      <w:r>
        <w:rPr>
          <w:rFonts w:ascii="Arial" w:hAnsi="Arial" w:cs="Arial"/>
          <w:color w:val="000000"/>
          <w:sz w:val="17"/>
          <w:szCs w:val="17"/>
        </w:rPr>
        <w:t>Матыцин</w:t>
      </w:r>
      <w:proofErr w:type="spellEnd"/>
      <w:r>
        <w:rPr>
          <w:rFonts w:ascii="Arial" w:hAnsi="Arial" w:cs="Arial"/>
          <w:color w:val="000000"/>
          <w:sz w:val="17"/>
          <w:szCs w:val="17"/>
        </w:rPr>
        <w:t xml:space="preserve"> А.И. в судебном заседании с заявленными </w:t>
      </w:r>
      <w:proofErr w:type="spellStart"/>
      <w:r>
        <w:rPr>
          <w:rFonts w:ascii="Arial" w:hAnsi="Arial" w:cs="Arial"/>
          <w:color w:val="000000"/>
          <w:sz w:val="17"/>
          <w:szCs w:val="17"/>
        </w:rPr>
        <w:t>Ахтубинским</w:t>
      </w:r>
      <w:proofErr w:type="spellEnd"/>
      <w:r>
        <w:rPr>
          <w:rFonts w:ascii="Arial" w:hAnsi="Arial" w:cs="Arial"/>
          <w:color w:val="000000"/>
          <w:sz w:val="17"/>
          <w:szCs w:val="17"/>
        </w:rPr>
        <w:t xml:space="preserve"> городским прокурором требованиями согласился частично, указав на тот факт, что указанные истцом котельные являются имуществом администрации МО "Город Ахтубинск", коммерческий учет тепловой энергии ведется расчетным путем.</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ответчика администрации МО «Город Ахтубинск» Пащенко А.Н. в судебном заседании пояснил, что коммерческая деятельность по предоставлению населению тепловой энергии, теплоносителей на указанных в иске котельных осуществляется непосредственно ООО УК «Центр», в связи с чем последним должен осуществляться коммерческий учет тепловой энергии.</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Выслушав представителей сторон, исследовав материалы дела и оценив в совокупности представленные доказательства, суд приходит к следующему.</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Статьей 19 Федерального закона от 27.07.2010 N 190-ФЗ "О теплоснабжении" предусмотрено, что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границе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Осуществление коммерческого учета тепловой энергии, теплоносителя расчетным путем допускается в следующих случаях:</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1) отсутствие в точках учета приборов учета;</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2) неисправность приборов учета;</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3) нарушение установленных договором теплоснабжения сроков представления показаний приборов учета, являющихся собственностью потребителя.</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Ввод в эксплуатацию источников тепловой энергии и подключение (технологическое присоединение) </w:t>
      </w:r>
      <w:proofErr w:type="spellStart"/>
      <w:r>
        <w:rPr>
          <w:rFonts w:ascii="Arial" w:hAnsi="Arial" w:cs="Arial"/>
          <w:color w:val="000000"/>
          <w:sz w:val="17"/>
          <w:szCs w:val="17"/>
        </w:rPr>
        <w:t>теплопотребляющих</w:t>
      </w:r>
      <w:proofErr w:type="spellEnd"/>
      <w:r>
        <w:rPr>
          <w:rFonts w:ascii="Arial" w:hAnsi="Arial" w:cs="Arial"/>
          <w:color w:val="000000"/>
          <w:sz w:val="17"/>
          <w:szCs w:val="17"/>
        </w:rPr>
        <w:t xml:space="preserve"> установок новых потребителей без оборудования точек учета приборами учета согласно правилам коммерческого учета тепловой энергии, теплоносителя не допускаются. Приборы учета устанавливаются собственниками вводимых в эксплуатацию источников тепловой энергии или </w:t>
      </w:r>
      <w:proofErr w:type="spellStart"/>
      <w:r>
        <w:rPr>
          <w:rFonts w:ascii="Arial" w:hAnsi="Arial" w:cs="Arial"/>
          <w:color w:val="000000"/>
          <w:sz w:val="17"/>
          <w:szCs w:val="17"/>
        </w:rPr>
        <w:t>теплопотребляющих</w:t>
      </w:r>
      <w:proofErr w:type="spellEnd"/>
      <w:r>
        <w:rPr>
          <w:rFonts w:ascii="Arial" w:hAnsi="Arial" w:cs="Arial"/>
          <w:color w:val="000000"/>
          <w:sz w:val="17"/>
          <w:szCs w:val="17"/>
        </w:rPr>
        <w:t xml:space="preserve"> установок и эксплуатируются ими самостоятельно либо по договору оказания услуг коммерческого учета, заключенному со специализированной организацией. Приборы учета во вводимых в эксплуатацию многоквартирных домах устанавливаются застройщиками за свой счет до получения разрешения на ввод многоквартирного дома в эксплуатацию.</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Владельцы источников тепловой энергии, тепловых сетей и не имеющие приборов учета потребители обязаны организовать коммерческий учет тепловой энергии, теплоносителя с использованием приборов учета в порядке и в сроки, которые определены законодательством об энергосбережении и о повышении энергетической эффективности.</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силу ч.1 ст.13 Федерального закона от 23.11.2009 N 261-ФЗ "Об энергосбережении и о повышении </w:t>
      </w:r>
      <w:proofErr w:type="gramStart"/>
      <w:r>
        <w:rPr>
          <w:rFonts w:ascii="Arial" w:hAnsi="Arial" w:cs="Arial"/>
          <w:color w:val="000000"/>
          <w:sz w:val="17"/>
          <w:szCs w:val="17"/>
        </w:rPr>
        <w:t>энергетической эффективности</w:t>
      </w:r>
      <w:proofErr w:type="gramEnd"/>
      <w:r>
        <w:rPr>
          <w:rFonts w:ascii="Arial" w:hAnsi="Arial" w:cs="Arial"/>
          <w:color w:val="000000"/>
          <w:sz w:val="17"/>
          <w:szCs w:val="17"/>
        </w:rPr>
        <w:t xml:space="preserve"> и о внесении изменений в отдельные законодательные акты Российской Федерации"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Требования настоящей статьи в части организации учета используемых энергетических ресурсов распространяются на объекты, подключенные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 ресурсами. Если иные требования к местам установки приборов учета используемых энергетических ресурсов не установлены настоящим Федеральным законом, другими федеральными законами, иными нормативными правовыми актами Российской Федерации, исполнение требований настоящей статьи в части организации учета используемых энергетических ресурсов применительно к объектам, подключенным к системам централизованного снабжения соответствующим энергетическим ресурсом, должно обеспечивать учет используемых энергетических ресурсов в местах подключения указанных объектов к таким системам либо применительно к объектам, используемым для передачи энергетических ресурсов, в местах подключения смежных объектов, используемых для передачи энергетических ресурсов и принадлежащих на праве собственности или ином предусмотренном законодательством Российской Федерации основании разным лицам. Требования к характеристикам приборов учета используемых энергетических ресурсов определяются в соответствии </w:t>
      </w:r>
      <w:r>
        <w:rPr>
          <w:rFonts w:ascii="Arial" w:hAnsi="Arial" w:cs="Arial"/>
          <w:color w:val="000000"/>
          <w:sz w:val="17"/>
          <w:szCs w:val="17"/>
        </w:rPr>
        <w:lastRenderedPageBreak/>
        <w:t xml:space="preserve">с законодательством Российской Федерации. Требования настоящей статьи в части организации учета используемых энергетических ресурсов не распространяются на ветхие, аварийные объекты, объекты, подлежащие сносу или капитальному ремонту до 1 января 2013 года, а также объекты, мощность потребления электрической энергии которых составляет менее чем пять киловатт (в отношении организации учета используемой электрической энергии) или максимальный объем потребления тепловой энергии которых составляет менее чем две десятых </w:t>
      </w:r>
      <w:proofErr w:type="spellStart"/>
      <w:r>
        <w:rPr>
          <w:rFonts w:ascii="Arial" w:hAnsi="Arial" w:cs="Arial"/>
          <w:color w:val="000000"/>
          <w:sz w:val="17"/>
          <w:szCs w:val="17"/>
        </w:rPr>
        <w:t>гигакалории</w:t>
      </w:r>
      <w:proofErr w:type="spellEnd"/>
      <w:r>
        <w:rPr>
          <w:rFonts w:ascii="Arial" w:hAnsi="Arial" w:cs="Arial"/>
          <w:color w:val="000000"/>
          <w:sz w:val="17"/>
          <w:szCs w:val="17"/>
        </w:rPr>
        <w:t xml:space="preserve"> в час (в отношении организации учета используемой тепловой энергии).</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установлено, что согласно </w:t>
      </w:r>
      <w:proofErr w:type="gramStart"/>
      <w:r>
        <w:rPr>
          <w:rFonts w:ascii="Arial" w:hAnsi="Arial" w:cs="Arial"/>
          <w:color w:val="000000"/>
          <w:sz w:val="17"/>
          <w:szCs w:val="17"/>
        </w:rPr>
        <w:t>справке ООО УК</w:t>
      </w:r>
      <w:proofErr w:type="gramEnd"/>
      <w:r>
        <w:rPr>
          <w:rFonts w:ascii="Arial" w:hAnsi="Arial" w:cs="Arial"/>
          <w:color w:val="000000"/>
          <w:sz w:val="17"/>
          <w:szCs w:val="17"/>
        </w:rPr>
        <w:t xml:space="preserve"> «Центр» от</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на котлах, установленных на обслуживаемых ООО УК «Центр» котельных, счетчики выхода тепла не установлены (</w:t>
      </w:r>
      <w:proofErr w:type="spellStart"/>
      <w:r>
        <w:rPr>
          <w:rFonts w:ascii="Arial" w:hAnsi="Arial" w:cs="Arial"/>
          <w:color w:val="000000"/>
          <w:sz w:val="17"/>
          <w:szCs w:val="17"/>
        </w:rPr>
        <w:t>л.д</w:t>
      </w:r>
      <w:proofErr w:type="spellEnd"/>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Fonts w:ascii="Arial" w:hAnsi="Arial" w:cs="Arial"/>
          <w:color w:val="000000"/>
          <w:sz w:val="17"/>
          <w:szCs w:val="17"/>
        </w:rPr>
        <w:t>между администрацией МО «Город Ахтубинск» в лице</w:t>
      </w:r>
      <w:r>
        <w:rPr>
          <w:rStyle w:val="apple-converted-space"/>
          <w:rFonts w:ascii="Arial" w:hAnsi="Arial" w:cs="Arial"/>
          <w:color w:val="000000"/>
          <w:sz w:val="17"/>
          <w:szCs w:val="17"/>
        </w:rPr>
        <w:t> </w:t>
      </w:r>
      <w:r>
        <w:rPr>
          <w:rStyle w:val="others28"/>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МУ «Отдел имущественных отношений и землепользования»</w:t>
      </w:r>
      <w:r>
        <w:rPr>
          <w:rStyle w:val="apple-converted-space"/>
          <w:rFonts w:ascii="Arial" w:hAnsi="Arial" w:cs="Arial"/>
          <w:color w:val="000000"/>
          <w:sz w:val="17"/>
          <w:szCs w:val="17"/>
        </w:rPr>
        <w:t> </w:t>
      </w:r>
      <w:r>
        <w:rPr>
          <w:rStyle w:val="fio10"/>
          <w:rFonts w:ascii="Arial" w:hAnsi="Arial" w:cs="Arial"/>
          <w:color w:val="000000"/>
          <w:sz w:val="17"/>
          <w:szCs w:val="17"/>
        </w:rPr>
        <w:t>П.Г.И.</w:t>
      </w:r>
      <w:r>
        <w:rPr>
          <w:rStyle w:val="apple-converted-space"/>
          <w:rFonts w:ascii="Arial" w:hAnsi="Arial" w:cs="Arial"/>
          <w:color w:val="000000"/>
          <w:sz w:val="17"/>
          <w:szCs w:val="17"/>
        </w:rPr>
        <w:t> </w:t>
      </w:r>
      <w:r>
        <w:rPr>
          <w:rFonts w:ascii="Arial" w:hAnsi="Arial" w:cs="Arial"/>
          <w:color w:val="000000"/>
          <w:sz w:val="17"/>
          <w:szCs w:val="17"/>
        </w:rPr>
        <w:t>и ООО УК «Центр» в лице</w:t>
      </w:r>
      <w:r>
        <w:rPr>
          <w:rStyle w:val="apple-converted-space"/>
          <w:rFonts w:ascii="Arial" w:hAnsi="Arial" w:cs="Arial"/>
          <w:color w:val="000000"/>
          <w:sz w:val="17"/>
          <w:szCs w:val="17"/>
        </w:rPr>
        <w:t> </w:t>
      </w:r>
      <w:r>
        <w:rPr>
          <w:rStyle w:val="others76"/>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Супкарева</w:t>
      </w:r>
      <w:proofErr w:type="spellEnd"/>
      <w:r>
        <w:rPr>
          <w:rFonts w:ascii="Arial" w:hAnsi="Arial" w:cs="Arial"/>
          <w:color w:val="000000"/>
          <w:sz w:val="17"/>
          <w:szCs w:val="17"/>
        </w:rPr>
        <w:t xml:space="preserve"> Ю.А. заключен договор аренды имущества</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согласно п</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 xml:space="preserve">которого арендодатель предоставляет арендатору за плату во временное владение и пользование недвижимое имущество и инженерные коммуникации, находящиеся в муниципальной собственности города Ахтубинска, предназначенное для оказания </w:t>
      </w:r>
      <w:proofErr w:type="spellStart"/>
      <w:r>
        <w:rPr>
          <w:rFonts w:ascii="Arial" w:hAnsi="Arial" w:cs="Arial"/>
          <w:color w:val="000000"/>
          <w:sz w:val="17"/>
          <w:szCs w:val="17"/>
        </w:rPr>
        <w:t>улуг</w:t>
      </w:r>
      <w:proofErr w:type="spellEnd"/>
      <w:r>
        <w:rPr>
          <w:rFonts w:ascii="Arial" w:hAnsi="Arial" w:cs="Arial"/>
          <w:color w:val="000000"/>
          <w:sz w:val="17"/>
          <w:szCs w:val="17"/>
        </w:rPr>
        <w:t xml:space="preserve"> в сфере теплоснабжения (приложение</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к договору аренды). Имущество является муниципальной собственностью, не обременено правами третьих лиц. В Перечне объектов теплового хозяйства МО "Город Ахтубинск" (приложения</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к договору аренды) обозначены котельные</w:t>
      </w:r>
      <w:r>
        <w:rPr>
          <w:rStyle w:val="nomer2"/>
          <w:rFonts w:ascii="Arial" w:hAnsi="Arial" w:cs="Arial"/>
          <w:color w:val="000000"/>
          <w:sz w:val="17"/>
          <w:szCs w:val="17"/>
        </w:rPr>
        <w:t>№</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w:t>
      </w:r>
      <w:r>
        <w:rPr>
          <w:rStyle w:val="others30"/>
          <w:rFonts w:ascii="Arial" w:hAnsi="Arial" w:cs="Arial"/>
          <w:color w:val="000000"/>
          <w:sz w:val="17"/>
          <w:szCs w:val="17"/>
        </w:rPr>
        <w:t>&lt;данные изъяты&gt;</w:t>
      </w:r>
      <w:r>
        <w:rPr>
          <w:rFonts w:ascii="Arial" w:hAnsi="Arial" w:cs="Arial"/>
          <w:color w:val="000000"/>
          <w:sz w:val="17"/>
          <w:szCs w:val="17"/>
        </w:rPr>
        <w:t>», «</w:t>
      </w:r>
      <w:r>
        <w:rPr>
          <w:rStyle w:val="others31"/>
          <w:rFonts w:ascii="Arial" w:hAnsi="Arial" w:cs="Arial"/>
          <w:color w:val="000000"/>
          <w:sz w:val="17"/>
          <w:szCs w:val="17"/>
        </w:rPr>
        <w:t>&lt;данные изъяты&gt;</w:t>
      </w:r>
      <w:r>
        <w:rPr>
          <w:rFonts w:ascii="Arial" w:hAnsi="Arial" w:cs="Arial"/>
          <w:color w:val="000000"/>
          <w:sz w:val="17"/>
          <w:szCs w:val="17"/>
        </w:rPr>
        <w:t>», «</w:t>
      </w:r>
      <w:r>
        <w:rPr>
          <w:rStyle w:val="others32"/>
          <w:rFonts w:ascii="Arial" w:hAnsi="Arial" w:cs="Arial"/>
          <w:color w:val="000000"/>
          <w:sz w:val="17"/>
          <w:szCs w:val="17"/>
        </w:rPr>
        <w:t>&lt;данные изъяты&gt;</w:t>
      </w:r>
      <w:r>
        <w:rPr>
          <w:rFonts w:ascii="Arial" w:hAnsi="Arial" w:cs="Arial"/>
          <w:color w:val="000000"/>
          <w:sz w:val="17"/>
          <w:szCs w:val="17"/>
        </w:rPr>
        <w:t>», «</w:t>
      </w:r>
      <w:r>
        <w:rPr>
          <w:rStyle w:val="others33"/>
          <w:rFonts w:ascii="Arial" w:hAnsi="Arial" w:cs="Arial"/>
          <w:color w:val="000000"/>
          <w:sz w:val="17"/>
          <w:szCs w:val="17"/>
        </w:rPr>
        <w:t>&lt;данные изъяты&gt;</w:t>
      </w:r>
      <w:r>
        <w:rPr>
          <w:rFonts w:ascii="Arial" w:hAnsi="Arial" w:cs="Arial"/>
          <w:color w:val="000000"/>
          <w:sz w:val="17"/>
          <w:szCs w:val="17"/>
        </w:rPr>
        <w:t>», «</w:t>
      </w:r>
      <w:r>
        <w:rPr>
          <w:rStyle w:val="others34"/>
          <w:rFonts w:ascii="Arial" w:hAnsi="Arial" w:cs="Arial"/>
          <w:color w:val="000000"/>
          <w:sz w:val="17"/>
          <w:szCs w:val="17"/>
        </w:rPr>
        <w:t>&lt;данные изъяты&gt;</w:t>
      </w:r>
      <w:r>
        <w:rPr>
          <w:rFonts w:ascii="Arial" w:hAnsi="Arial" w:cs="Arial"/>
          <w:color w:val="000000"/>
          <w:sz w:val="17"/>
          <w:szCs w:val="17"/>
        </w:rPr>
        <w:t>», «</w:t>
      </w:r>
      <w:r>
        <w:rPr>
          <w:rStyle w:val="others35"/>
          <w:rFonts w:ascii="Arial" w:hAnsi="Arial" w:cs="Arial"/>
          <w:color w:val="000000"/>
          <w:sz w:val="17"/>
          <w:szCs w:val="17"/>
        </w:rPr>
        <w:t>&lt;данные изъяты&gt;</w:t>
      </w:r>
      <w:r>
        <w:rPr>
          <w:rFonts w:ascii="Arial" w:hAnsi="Arial" w:cs="Arial"/>
          <w:color w:val="000000"/>
          <w:sz w:val="17"/>
          <w:szCs w:val="17"/>
        </w:rPr>
        <w:t>», «</w:t>
      </w:r>
      <w:r>
        <w:rPr>
          <w:rStyle w:val="others36"/>
          <w:rFonts w:ascii="Arial" w:hAnsi="Arial" w:cs="Arial"/>
          <w:color w:val="000000"/>
          <w:sz w:val="17"/>
          <w:szCs w:val="17"/>
        </w:rPr>
        <w:t>&lt;данные изъяты&gt;</w:t>
      </w:r>
      <w:r>
        <w:rPr>
          <w:rFonts w:ascii="Arial" w:hAnsi="Arial" w:cs="Arial"/>
          <w:color w:val="000000"/>
          <w:sz w:val="17"/>
          <w:szCs w:val="17"/>
        </w:rPr>
        <w:t>», «</w:t>
      </w:r>
      <w:r>
        <w:rPr>
          <w:rStyle w:val="others37"/>
          <w:rFonts w:ascii="Arial" w:hAnsi="Arial" w:cs="Arial"/>
          <w:color w:val="000000"/>
          <w:sz w:val="17"/>
          <w:szCs w:val="17"/>
        </w:rPr>
        <w:t>&lt;данные изъяты&gt;</w:t>
      </w:r>
      <w:r>
        <w:rPr>
          <w:rFonts w:ascii="Arial" w:hAnsi="Arial" w:cs="Arial"/>
          <w:color w:val="000000"/>
          <w:sz w:val="17"/>
          <w:szCs w:val="17"/>
        </w:rPr>
        <w:t>» (</w:t>
      </w:r>
      <w:proofErr w:type="spellStart"/>
      <w:r>
        <w:rPr>
          <w:rFonts w:ascii="Arial" w:hAnsi="Arial" w:cs="Arial"/>
          <w:color w:val="000000"/>
          <w:sz w:val="17"/>
          <w:szCs w:val="17"/>
        </w:rPr>
        <w:t>л.д</w:t>
      </w:r>
      <w:proofErr w:type="spellEnd"/>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п.4 ч.1 ст. 14 Федерального закона от 06.10.2003 № 131-ФЗ «Об общих принципах организации местного самоуправления в Российской Федерации» (далее Федеральный закон № 131-ФЗ), к вопросам местного значения поселения, в том числе, относятся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п.3 ч.1 ст. 14 Федерального закона №131-Ф3 и п.3 ч.1 ст.7 Устава МО «Город Ахтубинск», принятого решением Совета МО «Город Ахтубинск» от 28.07.2009 №42 (далее Устав), к вопросам местного значения городского поселения также относятся владение, пользование и распоряжение имуществом, находящимся в муниципальной собственности поселения. При этом, в собственности города Ахтубинска может находиться имущество, предназначенное для электро-, тепло-, газо- и водоснабжения населения, водоотведения, снабжения населения топливом (п.1 ч.1 ст.68 Устава).</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data2"/>
          <w:rFonts w:ascii="Arial" w:hAnsi="Arial" w:cs="Arial"/>
          <w:color w:val="000000"/>
          <w:sz w:val="17"/>
          <w:szCs w:val="17"/>
        </w:rPr>
        <w:t>ДД.ММ.ГГГГ</w:t>
      </w:r>
      <w:r>
        <w:rPr>
          <w:rStyle w:val="apple-converted-space"/>
          <w:rFonts w:ascii="Arial" w:hAnsi="Arial" w:cs="Arial"/>
          <w:color w:val="000000"/>
          <w:sz w:val="17"/>
          <w:szCs w:val="17"/>
        </w:rPr>
        <w:t> </w:t>
      </w:r>
      <w:r>
        <w:rPr>
          <w:rStyle w:val="others38"/>
          <w:rFonts w:ascii="Arial" w:hAnsi="Arial" w:cs="Arial"/>
          <w:color w:val="000000"/>
          <w:sz w:val="17"/>
          <w:szCs w:val="17"/>
        </w:rPr>
        <w:t>&lt;данные изъяты&gt;</w:t>
      </w:r>
      <w:r>
        <w:rPr>
          <w:rStyle w:val="apple-converted-space"/>
          <w:rFonts w:ascii="Arial" w:hAnsi="Arial" w:cs="Arial"/>
          <w:color w:val="000000"/>
          <w:sz w:val="17"/>
          <w:szCs w:val="17"/>
        </w:rPr>
        <w:t>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w:t>
      </w:r>
      <w:r>
        <w:rPr>
          <w:rStyle w:val="apple-converted-space"/>
          <w:rFonts w:ascii="Arial" w:hAnsi="Arial" w:cs="Arial"/>
          <w:color w:val="000000"/>
          <w:sz w:val="17"/>
          <w:szCs w:val="17"/>
        </w:rPr>
        <w:t> </w:t>
      </w:r>
      <w:r>
        <w:rPr>
          <w:rStyle w:val="fio12"/>
          <w:rFonts w:ascii="Arial" w:hAnsi="Arial" w:cs="Arial"/>
          <w:color w:val="000000"/>
          <w:sz w:val="17"/>
          <w:szCs w:val="17"/>
        </w:rPr>
        <w:t>С.А.С.</w:t>
      </w:r>
      <w:r>
        <w:rPr>
          <w:rStyle w:val="apple-converted-space"/>
          <w:rFonts w:ascii="Arial" w:hAnsi="Arial" w:cs="Arial"/>
          <w:color w:val="000000"/>
          <w:sz w:val="17"/>
          <w:szCs w:val="17"/>
        </w:rPr>
        <w:t> </w:t>
      </w:r>
      <w:r>
        <w:rPr>
          <w:rStyle w:val="others39"/>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администрации МО "Город Ахтубинск"</w:t>
      </w:r>
      <w:r>
        <w:rPr>
          <w:rStyle w:val="apple-converted-space"/>
          <w:rFonts w:ascii="Arial" w:hAnsi="Arial" w:cs="Arial"/>
          <w:color w:val="000000"/>
          <w:sz w:val="17"/>
          <w:szCs w:val="17"/>
        </w:rPr>
        <w:t> </w:t>
      </w:r>
      <w:r>
        <w:rPr>
          <w:rStyle w:val="fio13"/>
          <w:rFonts w:ascii="Arial" w:hAnsi="Arial" w:cs="Arial"/>
          <w:color w:val="000000"/>
          <w:sz w:val="17"/>
          <w:szCs w:val="17"/>
        </w:rPr>
        <w:t>А.А.Н.</w:t>
      </w:r>
      <w:r>
        <w:rPr>
          <w:rStyle w:val="apple-converted-space"/>
          <w:rFonts w:ascii="Arial" w:hAnsi="Arial" w:cs="Arial"/>
          <w:color w:val="000000"/>
          <w:sz w:val="17"/>
          <w:szCs w:val="17"/>
        </w:rPr>
        <w:t> </w:t>
      </w:r>
      <w:r>
        <w:rPr>
          <w:rFonts w:ascii="Arial" w:hAnsi="Arial" w:cs="Arial"/>
          <w:color w:val="000000"/>
          <w:sz w:val="17"/>
          <w:szCs w:val="17"/>
        </w:rPr>
        <w:t>внесено представление об устранении нарушений законодательства в сфере жилищно-коммунального хозяйства, которым постановлено требование принять меры по установке узлов учета производимой тепловой энергии на источниках теплоты, т.е. котельных, эксплуатируемых ООО УК «Центр» (</w:t>
      </w:r>
      <w:proofErr w:type="spellStart"/>
      <w:r>
        <w:rPr>
          <w:rFonts w:ascii="Arial" w:hAnsi="Arial" w:cs="Arial"/>
          <w:color w:val="000000"/>
          <w:sz w:val="17"/>
          <w:szCs w:val="17"/>
        </w:rPr>
        <w:t>л.д</w:t>
      </w:r>
      <w:proofErr w:type="spellEnd"/>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Style w:val="apple-converted-space"/>
          <w:rFonts w:ascii="Arial" w:hAnsi="Arial" w:cs="Arial"/>
          <w:color w:val="000000"/>
          <w:sz w:val="17"/>
          <w:szCs w:val="17"/>
        </w:rPr>
        <w:t> </w:t>
      </w:r>
      <w:proofErr w:type="spellStart"/>
      <w:r>
        <w:rPr>
          <w:rFonts w:ascii="Arial" w:hAnsi="Arial" w:cs="Arial"/>
          <w:color w:val="000000"/>
          <w:sz w:val="17"/>
          <w:szCs w:val="17"/>
        </w:rPr>
        <w:t>и.о</w:t>
      </w:r>
      <w:proofErr w:type="spellEnd"/>
      <w:r>
        <w:rPr>
          <w:rFonts w:ascii="Arial" w:hAnsi="Arial" w:cs="Arial"/>
          <w:color w:val="000000"/>
          <w:sz w:val="17"/>
          <w:szCs w:val="17"/>
        </w:rPr>
        <w:t>.</w:t>
      </w:r>
      <w:r>
        <w:rPr>
          <w:rStyle w:val="apple-converted-space"/>
          <w:rFonts w:ascii="Arial" w:hAnsi="Arial" w:cs="Arial"/>
          <w:color w:val="000000"/>
          <w:sz w:val="17"/>
          <w:szCs w:val="17"/>
        </w:rPr>
        <w:t> </w:t>
      </w:r>
      <w:r>
        <w:rPr>
          <w:rStyle w:val="others40"/>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 xml:space="preserve">администрации МО "Город Ахтубинск" на указанное представление был дан ответ в </w:t>
      </w:r>
      <w:proofErr w:type="spellStart"/>
      <w:r>
        <w:rPr>
          <w:rFonts w:ascii="Arial" w:hAnsi="Arial" w:cs="Arial"/>
          <w:color w:val="000000"/>
          <w:sz w:val="17"/>
          <w:szCs w:val="17"/>
        </w:rPr>
        <w:t>Ахтубинскую</w:t>
      </w:r>
      <w:proofErr w:type="spellEnd"/>
      <w:r>
        <w:rPr>
          <w:rFonts w:ascii="Arial" w:hAnsi="Arial" w:cs="Arial"/>
          <w:color w:val="000000"/>
          <w:sz w:val="17"/>
          <w:szCs w:val="17"/>
        </w:rPr>
        <w:t xml:space="preserve"> городскую прокуратуру о том, что вышеозначенные котельные являются собственностью МО "Город Ахтубинск", однако эксплуатацию, профилактику и ремонт проводят специалисты ООО УК «Центр», в связи с чем последнее обязано устанавливать требуемые узлы учета производимой тепловой энергии без содействия администрации МО "Город Ахтубинск" (</w:t>
      </w:r>
      <w:proofErr w:type="spellStart"/>
      <w:r>
        <w:rPr>
          <w:rFonts w:ascii="Arial" w:hAnsi="Arial" w:cs="Arial"/>
          <w:color w:val="000000"/>
          <w:sz w:val="17"/>
          <w:szCs w:val="17"/>
        </w:rPr>
        <w:t>л.д</w:t>
      </w:r>
      <w:proofErr w:type="spellEnd"/>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При этом, как установлено представленными суду материалами дела ООО УК «Центр» в отсутствие измерительных приборов выработка тепловой энергии определяется расчетным методом по произведенному расходу топлива и коэффициенту полезного действия котельных.</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силу части 1 статьи 56 ГПК РФ каждая сторона должна доказать те обстоятельства, на которые она ссылается как на основания своих требований и возражений, если иное не предусмотрено федеральным законом.</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Доказательств того, что котельные</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w:t>
      </w:r>
      <w:r>
        <w:rPr>
          <w:rStyle w:val="others41"/>
          <w:rFonts w:ascii="Arial" w:hAnsi="Arial" w:cs="Arial"/>
          <w:color w:val="000000"/>
          <w:sz w:val="17"/>
          <w:szCs w:val="17"/>
        </w:rPr>
        <w:t>&lt;данные изъяты&gt;</w:t>
      </w:r>
      <w:r>
        <w:rPr>
          <w:rFonts w:ascii="Arial" w:hAnsi="Arial" w:cs="Arial"/>
          <w:color w:val="000000"/>
          <w:sz w:val="17"/>
          <w:szCs w:val="17"/>
        </w:rPr>
        <w:t>», «</w:t>
      </w:r>
      <w:r>
        <w:rPr>
          <w:rStyle w:val="others42"/>
          <w:rFonts w:ascii="Arial" w:hAnsi="Arial" w:cs="Arial"/>
          <w:color w:val="000000"/>
          <w:sz w:val="17"/>
          <w:szCs w:val="17"/>
        </w:rPr>
        <w:t>&lt;данные изъяты&gt;</w:t>
      </w:r>
      <w:r>
        <w:rPr>
          <w:rFonts w:ascii="Arial" w:hAnsi="Arial" w:cs="Arial"/>
          <w:color w:val="000000"/>
          <w:sz w:val="17"/>
          <w:szCs w:val="17"/>
        </w:rPr>
        <w:t>», «</w:t>
      </w:r>
      <w:r>
        <w:rPr>
          <w:rStyle w:val="others43"/>
          <w:rFonts w:ascii="Arial" w:hAnsi="Arial" w:cs="Arial"/>
          <w:color w:val="000000"/>
          <w:sz w:val="17"/>
          <w:szCs w:val="17"/>
        </w:rPr>
        <w:t>&lt;данные изъяты&gt;</w:t>
      </w:r>
      <w:r>
        <w:rPr>
          <w:rFonts w:ascii="Arial" w:hAnsi="Arial" w:cs="Arial"/>
          <w:color w:val="000000"/>
          <w:sz w:val="17"/>
          <w:szCs w:val="17"/>
        </w:rPr>
        <w:t>», «</w:t>
      </w:r>
      <w:r>
        <w:rPr>
          <w:rStyle w:val="others44"/>
          <w:rFonts w:ascii="Arial" w:hAnsi="Arial" w:cs="Arial"/>
          <w:color w:val="000000"/>
          <w:sz w:val="17"/>
          <w:szCs w:val="17"/>
        </w:rPr>
        <w:t>&lt;данные изъяты&gt;</w:t>
      </w:r>
      <w:r>
        <w:rPr>
          <w:rFonts w:ascii="Arial" w:hAnsi="Arial" w:cs="Arial"/>
          <w:color w:val="000000"/>
          <w:sz w:val="17"/>
          <w:szCs w:val="17"/>
        </w:rPr>
        <w:t>5», «</w:t>
      </w:r>
      <w:r>
        <w:rPr>
          <w:rStyle w:val="others45"/>
          <w:rFonts w:ascii="Arial" w:hAnsi="Arial" w:cs="Arial"/>
          <w:color w:val="000000"/>
          <w:sz w:val="17"/>
          <w:szCs w:val="17"/>
        </w:rPr>
        <w:t>&lt;данные изъяты&gt;</w:t>
      </w:r>
      <w:r>
        <w:rPr>
          <w:rFonts w:ascii="Arial" w:hAnsi="Arial" w:cs="Arial"/>
          <w:color w:val="000000"/>
          <w:sz w:val="17"/>
          <w:szCs w:val="17"/>
        </w:rPr>
        <w:t>», «</w:t>
      </w:r>
      <w:r>
        <w:rPr>
          <w:rStyle w:val="others46"/>
          <w:rFonts w:ascii="Arial" w:hAnsi="Arial" w:cs="Arial"/>
          <w:color w:val="000000"/>
          <w:sz w:val="17"/>
          <w:szCs w:val="17"/>
        </w:rPr>
        <w:t>&lt;данные изъяты&gt;</w:t>
      </w:r>
      <w:r>
        <w:rPr>
          <w:rFonts w:ascii="Arial" w:hAnsi="Arial" w:cs="Arial"/>
          <w:color w:val="000000"/>
          <w:sz w:val="17"/>
          <w:szCs w:val="17"/>
        </w:rPr>
        <w:t>», «</w:t>
      </w:r>
      <w:r>
        <w:rPr>
          <w:rStyle w:val="others47"/>
          <w:rFonts w:ascii="Arial" w:hAnsi="Arial" w:cs="Arial"/>
          <w:color w:val="000000"/>
          <w:sz w:val="17"/>
          <w:szCs w:val="17"/>
        </w:rPr>
        <w:t>&lt;данные изъяты&gt;</w:t>
      </w:r>
      <w:r>
        <w:rPr>
          <w:rFonts w:ascii="Arial" w:hAnsi="Arial" w:cs="Arial"/>
          <w:color w:val="000000"/>
          <w:sz w:val="17"/>
          <w:szCs w:val="17"/>
        </w:rPr>
        <w:t>», «</w:t>
      </w:r>
      <w:r>
        <w:rPr>
          <w:rStyle w:val="others48"/>
          <w:rFonts w:ascii="Arial" w:hAnsi="Arial" w:cs="Arial"/>
          <w:color w:val="000000"/>
          <w:sz w:val="17"/>
          <w:szCs w:val="17"/>
        </w:rPr>
        <w:t>&lt;данные изъяты&gt;</w:t>
      </w:r>
      <w:r>
        <w:rPr>
          <w:rFonts w:ascii="Arial" w:hAnsi="Arial" w:cs="Arial"/>
          <w:color w:val="000000"/>
          <w:sz w:val="17"/>
          <w:szCs w:val="17"/>
        </w:rPr>
        <w:t>» не подлежат оснащению приборами учета по причине ветхости, аварийности, сноса или капитального ремонта здания до</w:t>
      </w:r>
      <w:r>
        <w:rPr>
          <w:rStyle w:val="apple-converted-space"/>
          <w:rFonts w:ascii="Arial" w:hAnsi="Arial" w:cs="Arial"/>
          <w:color w:val="000000"/>
          <w:sz w:val="17"/>
          <w:szCs w:val="17"/>
        </w:rPr>
        <w:t> </w:t>
      </w:r>
      <w:r>
        <w:rPr>
          <w:rStyle w:val="data2"/>
          <w:rFonts w:ascii="Arial" w:hAnsi="Arial" w:cs="Arial"/>
          <w:color w:val="000000"/>
          <w:sz w:val="17"/>
          <w:szCs w:val="17"/>
        </w:rPr>
        <w:t>ДД.ММ.ГГГГ</w:t>
      </w:r>
      <w:r>
        <w:rPr>
          <w:rFonts w:ascii="Arial" w:hAnsi="Arial" w:cs="Arial"/>
          <w:color w:val="000000"/>
          <w:sz w:val="17"/>
          <w:szCs w:val="17"/>
        </w:rPr>
        <w:t>, а также по причине потребления тепловой энергии здания менее чем две десятых Гкал/ч, материалы дела не содержат. В подтверждение своих возражений на иск прокурора, представившего доказательства, свидетельствующие об отсутствии приборов учета тепловой энергии в указанных котельных, ответчики документов о том, что котельные не подлежат оснащению приборами учета в силу характеристик, предусмотренных частью 1 статьи 13 Федерального закона от 23.11.09 N 261-ФЗ, суду не представили.</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Таким образом, установлено, что котельные</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w:t>
      </w:r>
      <w:r>
        <w:rPr>
          <w:rStyle w:val="others50"/>
          <w:rFonts w:ascii="Arial" w:hAnsi="Arial" w:cs="Arial"/>
          <w:color w:val="000000"/>
          <w:sz w:val="17"/>
          <w:szCs w:val="17"/>
        </w:rPr>
        <w:t>&lt;данные изъяты&gt;</w:t>
      </w:r>
      <w:r>
        <w:rPr>
          <w:rFonts w:ascii="Arial" w:hAnsi="Arial" w:cs="Arial"/>
          <w:color w:val="000000"/>
          <w:sz w:val="17"/>
          <w:szCs w:val="17"/>
        </w:rPr>
        <w:t>», «</w:t>
      </w:r>
      <w:r>
        <w:rPr>
          <w:rStyle w:val="others51"/>
          <w:rFonts w:ascii="Arial" w:hAnsi="Arial" w:cs="Arial"/>
          <w:color w:val="000000"/>
          <w:sz w:val="17"/>
          <w:szCs w:val="17"/>
        </w:rPr>
        <w:t>&lt;данные изъяты&gt;</w:t>
      </w:r>
      <w:r>
        <w:rPr>
          <w:rFonts w:ascii="Arial" w:hAnsi="Arial" w:cs="Arial"/>
          <w:color w:val="000000"/>
          <w:sz w:val="17"/>
          <w:szCs w:val="17"/>
        </w:rPr>
        <w:t>», «</w:t>
      </w:r>
      <w:r>
        <w:rPr>
          <w:rStyle w:val="others52"/>
          <w:rFonts w:ascii="Arial" w:hAnsi="Arial" w:cs="Arial"/>
          <w:color w:val="000000"/>
          <w:sz w:val="17"/>
          <w:szCs w:val="17"/>
        </w:rPr>
        <w:t>&lt;данные изъяты&gt;</w:t>
      </w:r>
      <w:r>
        <w:rPr>
          <w:rFonts w:ascii="Arial" w:hAnsi="Arial" w:cs="Arial"/>
          <w:color w:val="000000"/>
          <w:sz w:val="17"/>
          <w:szCs w:val="17"/>
        </w:rPr>
        <w:t>», «</w:t>
      </w:r>
      <w:r>
        <w:rPr>
          <w:rStyle w:val="others53"/>
          <w:rFonts w:ascii="Arial" w:hAnsi="Arial" w:cs="Arial"/>
          <w:color w:val="000000"/>
          <w:sz w:val="17"/>
          <w:szCs w:val="17"/>
        </w:rPr>
        <w:t>&lt;данные изъяты&gt;</w:t>
      </w:r>
      <w:r>
        <w:rPr>
          <w:rFonts w:ascii="Arial" w:hAnsi="Arial" w:cs="Arial"/>
          <w:color w:val="000000"/>
          <w:sz w:val="17"/>
          <w:szCs w:val="17"/>
        </w:rPr>
        <w:t>», «</w:t>
      </w:r>
      <w:r>
        <w:rPr>
          <w:rStyle w:val="others54"/>
          <w:rFonts w:ascii="Arial" w:hAnsi="Arial" w:cs="Arial"/>
          <w:color w:val="000000"/>
          <w:sz w:val="17"/>
          <w:szCs w:val="17"/>
        </w:rPr>
        <w:t>&lt;данные изъяты&gt;</w:t>
      </w:r>
      <w:r>
        <w:rPr>
          <w:rFonts w:ascii="Arial" w:hAnsi="Arial" w:cs="Arial"/>
          <w:color w:val="000000"/>
          <w:sz w:val="17"/>
          <w:szCs w:val="17"/>
        </w:rPr>
        <w:t>», «</w:t>
      </w:r>
      <w:r>
        <w:rPr>
          <w:rStyle w:val="others55"/>
          <w:rFonts w:ascii="Arial" w:hAnsi="Arial" w:cs="Arial"/>
          <w:color w:val="000000"/>
          <w:sz w:val="17"/>
          <w:szCs w:val="17"/>
        </w:rPr>
        <w:t>&lt;данные изъяты&gt;</w:t>
      </w:r>
      <w:r>
        <w:rPr>
          <w:rFonts w:ascii="Arial" w:hAnsi="Arial" w:cs="Arial"/>
          <w:color w:val="000000"/>
          <w:sz w:val="17"/>
          <w:szCs w:val="17"/>
        </w:rPr>
        <w:t>», «</w:t>
      </w:r>
      <w:r>
        <w:rPr>
          <w:rStyle w:val="others56"/>
          <w:rFonts w:ascii="Arial" w:hAnsi="Arial" w:cs="Arial"/>
          <w:color w:val="000000"/>
          <w:sz w:val="17"/>
          <w:szCs w:val="17"/>
        </w:rPr>
        <w:t>&lt;данные изъяты&gt;</w:t>
      </w:r>
      <w:r>
        <w:rPr>
          <w:rFonts w:ascii="Arial" w:hAnsi="Arial" w:cs="Arial"/>
          <w:color w:val="000000"/>
          <w:sz w:val="17"/>
          <w:szCs w:val="17"/>
        </w:rPr>
        <w:t>», «</w:t>
      </w:r>
      <w:r>
        <w:rPr>
          <w:rStyle w:val="others57"/>
          <w:rFonts w:ascii="Arial" w:hAnsi="Arial" w:cs="Arial"/>
          <w:color w:val="000000"/>
          <w:sz w:val="17"/>
          <w:szCs w:val="17"/>
        </w:rPr>
        <w:t>&lt;данные изъяты&gt;</w:t>
      </w:r>
      <w:r>
        <w:rPr>
          <w:rFonts w:ascii="Arial" w:hAnsi="Arial" w:cs="Arial"/>
          <w:color w:val="000000"/>
          <w:sz w:val="17"/>
          <w:szCs w:val="17"/>
        </w:rPr>
        <w:t>» в нарушение действующего законодательства приборами учета тепловой энергии не оснащены, в связи с чем осуществление коммерческого учета тепловой энергии расчетным путем необоснованно может привести к завышению расходной части тарифа на тепловую энергию.</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соответствии со ст. 210 ГК РФ собственник несет бремя </w:t>
      </w:r>
      <w:proofErr w:type="gramStart"/>
      <w:r>
        <w:rPr>
          <w:rFonts w:ascii="Arial" w:hAnsi="Arial" w:cs="Arial"/>
          <w:color w:val="000000"/>
          <w:sz w:val="17"/>
          <w:szCs w:val="17"/>
        </w:rPr>
        <w:t>содержания</w:t>
      </w:r>
      <w:proofErr w:type="gramEnd"/>
      <w:r>
        <w:rPr>
          <w:rFonts w:ascii="Arial" w:hAnsi="Arial" w:cs="Arial"/>
          <w:color w:val="000000"/>
          <w:sz w:val="17"/>
          <w:szCs w:val="17"/>
        </w:rPr>
        <w:t xml:space="preserve"> принадлежащего ему имущества, если иное не предусмотрено законом или договором. Данная норма означает обязанность собственника имущества </w:t>
      </w:r>
      <w:r>
        <w:rPr>
          <w:rFonts w:ascii="Arial" w:hAnsi="Arial" w:cs="Arial"/>
          <w:color w:val="000000"/>
          <w:sz w:val="17"/>
          <w:szCs w:val="17"/>
        </w:rPr>
        <w:lastRenderedPageBreak/>
        <w:t>содержать имущество в исправном состоянии, безопасном и пригодном для эксплуатации в соответствии с назначением имущества.</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Учитывая, изложенное выше, суд полагает необходимым возложить обязанность по организации на котельных</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w:t>
      </w:r>
      <w:r>
        <w:rPr>
          <w:rStyle w:val="others58"/>
          <w:rFonts w:ascii="Arial" w:hAnsi="Arial" w:cs="Arial"/>
          <w:color w:val="000000"/>
          <w:sz w:val="17"/>
          <w:szCs w:val="17"/>
        </w:rPr>
        <w:t>&lt;данные изъяты&gt;</w:t>
      </w:r>
      <w:r>
        <w:rPr>
          <w:rFonts w:ascii="Arial" w:hAnsi="Arial" w:cs="Arial"/>
          <w:color w:val="000000"/>
          <w:sz w:val="17"/>
          <w:szCs w:val="17"/>
        </w:rPr>
        <w:t>», «</w:t>
      </w:r>
      <w:r>
        <w:rPr>
          <w:rStyle w:val="others59"/>
          <w:rFonts w:ascii="Arial" w:hAnsi="Arial" w:cs="Arial"/>
          <w:color w:val="000000"/>
          <w:sz w:val="17"/>
          <w:szCs w:val="17"/>
        </w:rPr>
        <w:t>&lt;данные изъяты&gt;</w:t>
      </w:r>
      <w:r>
        <w:rPr>
          <w:rFonts w:ascii="Arial" w:hAnsi="Arial" w:cs="Arial"/>
          <w:color w:val="000000"/>
          <w:sz w:val="17"/>
          <w:szCs w:val="17"/>
        </w:rPr>
        <w:t>», «</w:t>
      </w:r>
      <w:r>
        <w:rPr>
          <w:rStyle w:val="others60"/>
          <w:rFonts w:ascii="Arial" w:hAnsi="Arial" w:cs="Arial"/>
          <w:color w:val="000000"/>
          <w:sz w:val="17"/>
          <w:szCs w:val="17"/>
        </w:rPr>
        <w:t>&lt;данные изъяты&gt;</w:t>
      </w:r>
      <w:r>
        <w:rPr>
          <w:rFonts w:ascii="Arial" w:hAnsi="Arial" w:cs="Arial"/>
          <w:color w:val="000000"/>
          <w:sz w:val="17"/>
          <w:szCs w:val="17"/>
        </w:rPr>
        <w:t>», «</w:t>
      </w:r>
      <w:r>
        <w:rPr>
          <w:rStyle w:val="others61"/>
          <w:rFonts w:ascii="Arial" w:hAnsi="Arial" w:cs="Arial"/>
          <w:color w:val="000000"/>
          <w:sz w:val="17"/>
          <w:szCs w:val="17"/>
        </w:rPr>
        <w:t>&lt;данные изъяты&gt;</w:t>
      </w:r>
      <w:r>
        <w:rPr>
          <w:rFonts w:ascii="Arial" w:hAnsi="Arial" w:cs="Arial"/>
          <w:color w:val="000000"/>
          <w:sz w:val="17"/>
          <w:szCs w:val="17"/>
        </w:rPr>
        <w:t>», «</w:t>
      </w:r>
      <w:r>
        <w:rPr>
          <w:rStyle w:val="others62"/>
          <w:rFonts w:ascii="Arial" w:hAnsi="Arial" w:cs="Arial"/>
          <w:color w:val="000000"/>
          <w:sz w:val="17"/>
          <w:szCs w:val="17"/>
        </w:rPr>
        <w:t>&lt;данные изъяты&gt;</w:t>
      </w:r>
      <w:r>
        <w:rPr>
          <w:rFonts w:ascii="Arial" w:hAnsi="Arial" w:cs="Arial"/>
          <w:color w:val="000000"/>
          <w:sz w:val="17"/>
          <w:szCs w:val="17"/>
        </w:rPr>
        <w:t>», «</w:t>
      </w:r>
      <w:r>
        <w:rPr>
          <w:rStyle w:val="others63"/>
          <w:rFonts w:ascii="Arial" w:hAnsi="Arial" w:cs="Arial"/>
          <w:color w:val="000000"/>
          <w:sz w:val="17"/>
          <w:szCs w:val="17"/>
        </w:rPr>
        <w:t>&lt;данные изъяты&gt;</w:t>
      </w:r>
      <w:r>
        <w:rPr>
          <w:rFonts w:ascii="Arial" w:hAnsi="Arial" w:cs="Arial"/>
          <w:color w:val="000000"/>
          <w:sz w:val="17"/>
          <w:szCs w:val="17"/>
        </w:rPr>
        <w:t>», «</w:t>
      </w:r>
      <w:r>
        <w:rPr>
          <w:rStyle w:val="others65"/>
          <w:rFonts w:ascii="Arial" w:hAnsi="Arial" w:cs="Arial"/>
          <w:color w:val="000000"/>
          <w:sz w:val="17"/>
          <w:szCs w:val="17"/>
        </w:rPr>
        <w:t>&lt;данные изъяты&gt;</w:t>
      </w:r>
      <w:r>
        <w:rPr>
          <w:rFonts w:ascii="Arial" w:hAnsi="Arial" w:cs="Arial"/>
          <w:color w:val="000000"/>
          <w:sz w:val="17"/>
          <w:szCs w:val="17"/>
        </w:rPr>
        <w:t>», «</w:t>
      </w:r>
      <w:r>
        <w:rPr>
          <w:rStyle w:val="others66"/>
          <w:rFonts w:ascii="Arial" w:hAnsi="Arial" w:cs="Arial"/>
          <w:color w:val="000000"/>
          <w:sz w:val="17"/>
          <w:szCs w:val="17"/>
        </w:rPr>
        <w:t>&lt;данные изъяты&gt;</w:t>
      </w:r>
      <w:r>
        <w:rPr>
          <w:rFonts w:ascii="Arial" w:hAnsi="Arial" w:cs="Arial"/>
          <w:color w:val="000000"/>
          <w:sz w:val="17"/>
          <w:szCs w:val="17"/>
        </w:rPr>
        <w:t>» коммерческого учета реализуемой тепловой энергии путем установки соответствующих приборов учета на администрацию МО "</w:t>
      </w:r>
      <w:r>
        <w:rPr>
          <w:rStyle w:val="address2"/>
          <w:rFonts w:ascii="Arial" w:hAnsi="Arial" w:cs="Arial"/>
          <w:color w:val="000000"/>
          <w:sz w:val="17"/>
          <w:szCs w:val="17"/>
        </w:rPr>
        <w:t>&lt;адрес&gt;</w:t>
      </w:r>
      <w:r>
        <w:rPr>
          <w:rFonts w:ascii="Arial" w:hAnsi="Arial" w:cs="Arial"/>
          <w:color w:val="000000"/>
          <w:sz w:val="17"/>
          <w:szCs w:val="17"/>
        </w:rPr>
        <w:t>", поскольку обязанность организации теплоснабжения надлежащим образом возложена на собственника указанных объектов.</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Принимая во внимание, что ООО УК «Центр» в лице</w:t>
      </w:r>
      <w:r>
        <w:rPr>
          <w:rStyle w:val="apple-converted-space"/>
          <w:rFonts w:ascii="Arial" w:hAnsi="Arial" w:cs="Arial"/>
          <w:color w:val="000000"/>
          <w:sz w:val="17"/>
          <w:szCs w:val="17"/>
        </w:rPr>
        <w:t> </w:t>
      </w:r>
      <w:r>
        <w:rPr>
          <w:rStyle w:val="others67"/>
          <w:rFonts w:ascii="Arial" w:hAnsi="Arial" w:cs="Arial"/>
          <w:color w:val="000000"/>
          <w:sz w:val="17"/>
          <w:szCs w:val="17"/>
        </w:rPr>
        <w:t>&lt;данные изъяты&gt;</w:t>
      </w:r>
      <w:r>
        <w:rPr>
          <w:rStyle w:val="apple-converted-space"/>
          <w:rFonts w:ascii="Arial" w:hAnsi="Arial" w:cs="Arial"/>
          <w:color w:val="000000"/>
          <w:sz w:val="17"/>
          <w:szCs w:val="17"/>
        </w:rPr>
        <w:t> </w:t>
      </w:r>
      <w:proofErr w:type="gramStart"/>
      <w:r>
        <w:rPr>
          <w:rStyle w:val="fio14"/>
          <w:rFonts w:ascii="Arial" w:hAnsi="Arial" w:cs="Arial"/>
          <w:color w:val="000000"/>
          <w:sz w:val="17"/>
          <w:szCs w:val="17"/>
        </w:rPr>
        <w:t>С.Ю.А.</w:t>
      </w:r>
      <w:r>
        <w:rPr>
          <w:rFonts w:ascii="Arial" w:hAnsi="Arial" w:cs="Arial"/>
          <w:color w:val="000000"/>
          <w:sz w:val="17"/>
          <w:szCs w:val="17"/>
        </w:rPr>
        <w:t>.</w:t>
      </w:r>
      <w:proofErr w:type="gramEnd"/>
      <w:r>
        <w:rPr>
          <w:rFonts w:ascii="Arial" w:hAnsi="Arial" w:cs="Arial"/>
          <w:color w:val="000000"/>
          <w:sz w:val="17"/>
          <w:szCs w:val="17"/>
        </w:rPr>
        <w:t xml:space="preserve"> заключен договор</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согласно п.</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которого арендодатель предоставляет арендатору за плату во временное владение и пользование недвижимое имущество и инженерные коммуникации, находящиеся в муниципальной собственности города Ахтубинска, предназначенное для оказания услуг в сфере теплоснабжения, обязанность производить учет по установленным приборам необходимо возложить на ООО УК «Центр».</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Руководствуясь </w:t>
      </w:r>
      <w:proofErr w:type="spellStart"/>
      <w:r>
        <w:rPr>
          <w:rFonts w:ascii="Arial" w:hAnsi="Arial" w:cs="Arial"/>
          <w:color w:val="000000"/>
          <w:sz w:val="17"/>
          <w:szCs w:val="17"/>
        </w:rPr>
        <w:t>ст.ст</w:t>
      </w:r>
      <w:proofErr w:type="spellEnd"/>
      <w:r>
        <w:rPr>
          <w:rFonts w:ascii="Arial" w:hAnsi="Arial" w:cs="Arial"/>
          <w:color w:val="000000"/>
          <w:sz w:val="17"/>
          <w:szCs w:val="17"/>
        </w:rPr>
        <w:t>. 194-199 ГПК РФ, суд</w:t>
      </w:r>
    </w:p>
    <w:p w:rsidR="00692E13" w:rsidRDefault="00692E13" w:rsidP="00692E13">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Исковые требования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в защиту неопределенного круга лиц к администрации муниципального образования «Город Ахтубинск», ООО УК «Центр» об организации коммерческого учета реализуемой тепловой энергии -удовлетворить.</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Обязать администрацию муниципального образования «Город Ахтубинск» </w:t>
      </w:r>
      <w:bookmarkStart w:id="0" w:name="_GoBack"/>
      <w:r>
        <w:rPr>
          <w:rFonts w:ascii="Arial" w:hAnsi="Arial" w:cs="Arial"/>
          <w:color w:val="000000"/>
          <w:sz w:val="17"/>
          <w:szCs w:val="17"/>
        </w:rPr>
        <w:t>организовать на котельных</w:t>
      </w:r>
      <w:r>
        <w:rPr>
          <w:rStyle w:val="apple-converted-space"/>
          <w:rFonts w:ascii="Arial" w:hAnsi="Arial" w:cs="Arial"/>
          <w:color w:val="000000"/>
          <w:sz w:val="17"/>
          <w:szCs w:val="17"/>
        </w:rPr>
        <w:t> </w:t>
      </w:r>
      <w:bookmarkEnd w:id="0"/>
      <w:proofErr w:type="gramStart"/>
      <w:r>
        <w:rPr>
          <w:rStyle w:val="nomer2"/>
          <w:rFonts w:ascii="Arial" w:hAnsi="Arial" w:cs="Arial"/>
          <w:color w:val="000000"/>
          <w:sz w:val="17"/>
          <w:szCs w:val="17"/>
        </w:rPr>
        <w:t>№</w:t>
      </w:r>
      <w:r>
        <w:rPr>
          <w:rFonts w:ascii="Arial" w:hAnsi="Arial" w:cs="Arial"/>
          <w:color w:val="000000"/>
          <w:sz w:val="17"/>
          <w:szCs w:val="17"/>
        </w:rPr>
        <w:t>,</w:t>
      </w:r>
      <w:r>
        <w:rPr>
          <w:rStyle w:val="nomer2"/>
          <w:rFonts w:ascii="Arial" w:hAnsi="Arial" w:cs="Arial"/>
          <w:color w:val="000000"/>
          <w:sz w:val="17"/>
          <w:szCs w:val="17"/>
        </w:rPr>
        <w:t>№</w:t>
      </w:r>
      <w:proofErr w:type="gramEnd"/>
      <w:r>
        <w:rPr>
          <w:rFonts w:ascii="Arial" w:hAnsi="Arial" w:cs="Arial"/>
          <w:color w:val="000000"/>
          <w:sz w:val="17"/>
          <w:szCs w:val="17"/>
        </w:rPr>
        <w:t>, «</w:t>
      </w:r>
      <w:r>
        <w:rPr>
          <w:rStyle w:val="others69"/>
          <w:rFonts w:ascii="Arial" w:hAnsi="Arial" w:cs="Arial"/>
          <w:color w:val="000000"/>
          <w:sz w:val="17"/>
          <w:szCs w:val="17"/>
        </w:rPr>
        <w:t>&lt;данные изъяты&gt;</w:t>
      </w:r>
      <w:r>
        <w:rPr>
          <w:rFonts w:ascii="Arial" w:hAnsi="Arial" w:cs="Arial"/>
          <w:color w:val="000000"/>
          <w:sz w:val="17"/>
          <w:szCs w:val="17"/>
        </w:rPr>
        <w:t>», «</w:t>
      </w:r>
      <w:r>
        <w:rPr>
          <w:rStyle w:val="others70"/>
          <w:rFonts w:ascii="Arial" w:hAnsi="Arial" w:cs="Arial"/>
          <w:color w:val="000000"/>
          <w:sz w:val="17"/>
          <w:szCs w:val="17"/>
        </w:rPr>
        <w:t>&lt;данные изъяты&gt;</w:t>
      </w:r>
      <w:r>
        <w:rPr>
          <w:rFonts w:ascii="Arial" w:hAnsi="Arial" w:cs="Arial"/>
          <w:color w:val="000000"/>
          <w:sz w:val="17"/>
          <w:szCs w:val="17"/>
        </w:rPr>
        <w:t>», «</w:t>
      </w:r>
      <w:r>
        <w:rPr>
          <w:rStyle w:val="others71"/>
          <w:rFonts w:ascii="Arial" w:hAnsi="Arial" w:cs="Arial"/>
          <w:color w:val="000000"/>
          <w:sz w:val="17"/>
          <w:szCs w:val="17"/>
        </w:rPr>
        <w:t>&lt;данные изъяты&gt;</w:t>
      </w:r>
      <w:r>
        <w:rPr>
          <w:rFonts w:ascii="Arial" w:hAnsi="Arial" w:cs="Arial"/>
          <w:color w:val="000000"/>
          <w:sz w:val="17"/>
          <w:szCs w:val="17"/>
        </w:rPr>
        <w:t>», «</w:t>
      </w:r>
      <w:r>
        <w:rPr>
          <w:rStyle w:val="others72"/>
          <w:rFonts w:ascii="Arial" w:hAnsi="Arial" w:cs="Arial"/>
          <w:color w:val="000000"/>
          <w:sz w:val="17"/>
          <w:szCs w:val="17"/>
        </w:rPr>
        <w:t>&lt;данные изъяты&gt;</w:t>
      </w:r>
      <w:r>
        <w:rPr>
          <w:rFonts w:ascii="Arial" w:hAnsi="Arial" w:cs="Arial"/>
          <w:color w:val="000000"/>
          <w:sz w:val="17"/>
          <w:szCs w:val="17"/>
        </w:rPr>
        <w:t>», «</w:t>
      </w:r>
      <w:r>
        <w:rPr>
          <w:rStyle w:val="others73"/>
          <w:rFonts w:ascii="Arial" w:hAnsi="Arial" w:cs="Arial"/>
          <w:color w:val="000000"/>
          <w:sz w:val="17"/>
          <w:szCs w:val="17"/>
        </w:rPr>
        <w:t>&lt;данные изъяты&gt;</w:t>
      </w:r>
      <w:r>
        <w:rPr>
          <w:rFonts w:ascii="Arial" w:hAnsi="Arial" w:cs="Arial"/>
          <w:color w:val="000000"/>
          <w:sz w:val="17"/>
          <w:szCs w:val="17"/>
        </w:rPr>
        <w:t>», «</w:t>
      </w:r>
      <w:r>
        <w:rPr>
          <w:rStyle w:val="others74"/>
          <w:rFonts w:ascii="Arial" w:hAnsi="Arial" w:cs="Arial"/>
          <w:color w:val="000000"/>
          <w:sz w:val="17"/>
          <w:szCs w:val="17"/>
        </w:rPr>
        <w:t>&lt;данные изъяты&gt;</w:t>
      </w:r>
      <w:r>
        <w:rPr>
          <w:rFonts w:ascii="Arial" w:hAnsi="Arial" w:cs="Arial"/>
          <w:color w:val="000000"/>
          <w:sz w:val="17"/>
          <w:szCs w:val="17"/>
        </w:rPr>
        <w:t>», «</w:t>
      </w:r>
      <w:r>
        <w:rPr>
          <w:rStyle w:val="others75"/>
          <w:rFonts w:ascii="Arial" w:hAnsi="Arial" w:cs="Arial"/>
          <w:color w:val="000000"/>
          <w:sz w:val="17"/>
          <w:szCs w:val="17"/>
        </w:rPr>
        <w:t>&lt;данные изъяты&gt;</w:t>
      </w:r>
      <w:r>
        <w:rPr>
          <w:rFonts w:ascii="Arial" w:hAnsi="Arial" w:cs="Arial"/>
          <w:color w:val="000000"/>
          <w:sz w:val="17"/>
          <w:szCs w:val="17"/>
        </w:rPr>
        <w:t>», «Нефтебаза» коммерческий учет реализуемой тепловой энергии, путем установки соответствующих приборов учета.</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ООО УК «Центр» по установленным приборам производить учет.</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Решение может быть обжаловано в апелляционном порядке в течение месяца со дня принятия решения в окончательной форме в Судебную коллегию по гражданским делам Астраханского областного суда через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районный суд.</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вынесено и изготовлено на компьютере.</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w:t>
      </w:r>
    </w:p>
    <w:p w:rsidR="00692E13" w:rsidRDefault="00692E13" w:rsidP="00692E13">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Судья:</w:t>
      </w:r>
    </w:p>
    <w:p w:rsidR="00692E13" w:rsidRDefault="00692E13"/>
    <w:sectPr w:rsidR="00692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F40"/>
    <w:rsid w:val="00692E13"/>
    <w:rsid w:val="006B7587"/>
    <w:rsid w:val="00D03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24AC72-200C-4BE1-996D-1E25DF5E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2E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mer2">
    <w:name w:val="nomer2"/>
    <w:basedOn w:val="a0"/>
    <w:rsid w:val="00692E13"/>
  </w:style>
  <w:style w:type="character" w:customStyle="1" w:styleId="apple-converted-space">
    <w:name w:val="apple-converted-space"/>
    <w:basedOn w:val="a0"/>
    <w:rsid w:val="00692E13"/>
  </w:style>
  <w:style w:type="character" w:customStyle="1" w:styleId="others1">
    <w:name w:val="others1"/>
    <w:basedOn w:val="a0"/>
    <w:rsid w:val="00692E13"/>
  </w:style>
  <w:style w:type="character" w:customStyle="1" w:styleId="others2">
    <w:name w:val="others2"/>
    <w:basedOn w:val="a0"/>
    <w:rsid w:val="00692E13"/>
  </w:style>
  <w:style w:type="character" w:customStyle="1" w:styleId="others3">
    <w:name w:val="others3"/>
    <w:basedOn w:val="a0"/>
    <w:rsid w:val="00692E13"/>
  </w:style>
  <w:style w:type="character" w:customStyle="1" w:styleId="others4">
    <w:name w:val="others4"/>
    <w:basedOn w:val="a0"/>
    <w:rsid w:val="00692E13"/>
  </w:style>
  <w:style w:type="character" w:customStyle="1" w:styleId="others5">
    <w:name w:val="others5"/>
    <w:basedOn w:val="a0"/>
    <w:rsid w:val="00692E13"/>
  </w:style>
  <w:style w:type="character" w:customStyle="1" w:styleId="others6">
    <w:name w:val="others6"/>
    <w:basedOn w:val="a0"/>
    <w:rsid w:val="00692E13"/>
  </w:style>
  <w:style w:type="character" w:customStyle="1" w:styleId="others7">
    <w:name w:val="others7"/>
    <w:basedOn w:val="a0"/>
    <w:rsid w:val="00692E13"/>
  </w:style>
  <w:style w:type="character" w:customStyle="1" w:styleId="others8">
    <w:name w:val="others8"/>
    <w:basedOn w:val="a0"/>
    <w:rsid w:val="00692E13"/>
  </w:style>
  <w:style w:type="character" w:customStyle="1" w:styleId="address2">
    <w:name w:val="address2"/>
    <w:basedOn w:val="a0"/>
    <w:rsid w:val="00692E13"/>
  </w:style>
  <w:style w:type="character" w:customStyle="1" w:styleId="others9">
    <w:name w:val="others9"/>
    <w:basedOn w:val="a0"/>
    <w:rsid w:val="00692E13"/>
  </w:style>
  <w:style w:type="character" w:customStyle="1" w:styleId="others10">
    <w:name w:val="others10"/>
    <w:basedOn w:val="a0"/>
    <w:rsid w:val="00692E13"/>
  </w:style>
  <w:style w:type="character" w:customStyle="1" w:styleId="others11">
    <w:name w:val="others11"/>
    <w:basedOn w:val="a0"/>
    <w:rsid w:val="00692E13"/>
  </w:style>
  <w:style w:type="character" w:customStyle="1" w:styleId="others12">
    <w:name w:val="others12"/>
    <w:basedOn w:val="a0"/>
    <w:rsid w:val="00692E13"/>
  </w:style>
  <w:style w:type="character" w:customStyle="1" w:styleId="others13">
    <w:name w:val="others13"/>
    <w:basedOn w:val="a0"/>
    <w:rsid w:val="00692E13"/>
  </w:style>
  <w:style w:type="character" w:customStyle="1" w:styleId="others14">
    <w:name w:val="others14"/>
    <w:basedOn w:val="a0"/>
    <w:rsid w:val="00692E13"/>
  </w:style>
  <w:style w:type="character" w:customStyle="1" w:styleId="others15">
    <w:name w:val="others15"/>
    <w:basedOn w:val="a0"/>
    <w:rsid w:val="00692E13"/>
  </w:style>
  <w:style w:type="character" w:customStyle="1" w:styleId="others16">
    <w:name w:val="others16"/>
    <w:basedOn w:val="a0"/>
    <w:rsid w:val="00692E13"/>
  </w:style>
  <w:style w:type="character" w:customStyle="1" w:styleId="data2">
    <w:name w:val="data2"/>
    <w:basedOn w:val="a0"/>
    <w:rsid w:val="00692E13"/>
  </w:style>
  <w:style w:type="character" w:customStyle="1" w:styleId="others17">
    <w:name w:val="others17"/>
    <w:basedOn w:val="a0"/>
    <w:rsid w:val="00692E13"/>
  </w:style>
  <w:style w:type="character" w:customStyle="1" w:styleId="others18">
    <w:name w:val="others18"/>
    <w:basedOn w:val="a0"/>
    <w:rsid w:val="00692E13"/>
  </w:style>
  <w:style w:type="character" w:customStyle="1" w:styleId="others19">
    <w:name w:val="others19"/>
    <w:basedOn w:val="a0"/>
    <w:rsid w:val="00692E13"/>
  </w:style>
  <w:style w:type="character" w:customStyle="1" w:styleId="others20">
    <w:name w:val="others20"/>
    <w:basedOn w:val="a0"/>
    <w:rsid w:val="00692E13"/>
  </w:style>
  <w:style w:type="character" w:customStyle="1" w:styleId="others21">
    <w:name w:val="others21"/>
    <w:basedOn w:val="a0"/>
    <w:rsid w:val="00692E13"/>
  </w:style>
  <w:style w:type="character" w:customStyle="1" w:styleId="others22">
    <w:name w:val="others22"/>
    <w:basedOn w:val="a0"/>
    <w:rsid w:val="00692E13"/>
  </w:style>
  <w:style w:type="character" w:customStyle="1" w:styleId="others23">
    <w:name w:val="others23"/>
    <w:basedOn w:val="a0"/>
    <w:rsid w:val="00692E13"/>
  </w:style>
  <w:style w:type="character" w:customStyle="1" w:styleId="others24">
    <w:name w:val="others24"/>
    <w:basedOn w:val="a0"/>
    <w:rsid w:val="00692E13"/>
  </w:style>
  <w:style w:type="character" w:customStyle="1" w:styleId="others25">
    <w:name w:val="others25"/>
    <w:basedOn w:val="a0"/>
    <w:rsid w:val="00692E13"/>
  </w:style>
  <w:style w:type="character" w:customStyle="1" w:styleId="others26">
    <w:name w:val="others26"/>
    <w:basedOn w:val="a0"/>
    <w:rsid w:val="00692E13"/>
  </w:style>
  <w:style w:type="character" w:customStyle="1" w:styleId="others27">
    <w:name w:val="others27"/>
    <w:basedOn w:val="a0"/>
    <w:rsid w:val="00692E13"/>
  </w:style>
  <w:style w:type="character" w:customStyle="1" w:styleId="others28">
    <w:name w:val="others28"/>
    <w:basedOn w:val="a0"/>
    <w:rsid w:val="00692E13"/>
  </w:style>
  <w:style w:type="character" w:customStyle="1" w:styleId="fio10">
    <w:name w:val="fio10"/>
    <w:basedOn w:val="a0"/>
    <w:rsid w:val="00692E13"/>
  </w:style>
  <w:style w:type="character" w:customStyle="1" w:styleId="others76">
    <w:name w:val="others76"/>
    <w:basedOn w:val="a0"/>
    <w:rsid w:val="00692E13"/>
  </w:style>
  <w:style w:type="character" w:customStyle="1" w:styleId="others30">
    <w:name w:val="others30"/>
    <w:basedOn w:val="a0"/>
    <w:rsid w:val="00692E13"/>
  </w:style>
  <w:style w:type="character" w:customStyle="1" w:styleId="others31">
    <w:name w:val="others31"/>
    <w:basedOn w:val="a0"/>
    <w:rsid w:val="00692E13"/>
  </w:style>
  <w:style w:type="character" w:customStyle="1" w:styleId="others32">
    <w:name w:val="others32"/>
    <w:basedOn w:val="a0"/>
    <w:rsid w:val="00692E13"/>
  </w:style>
  <w:style w:type="character" w:customStyle="1" w:styleId="others33">
    <w:name w:val="others33"/>
    <w:basedOn w:val="a0"/>
    <w:rsid w:val="00692E13"/>
  </w:style>
  <w:style w:type="character" w:customStyle="1" w:styleId="others34">
    <w:name w:val="others34"/>
    <w:basedOn w:val="a0"/>
    <w:rsid w:val="00692E13"/>
  </w:style>
  <w:style w:type="character" w:customStyle="1" w:styleId="others35">
    <w:name w:val="others35"/>
    <w:basedOn w:val="a0"/>
    <w:rsid w:val="00692E13"/>
  </w:style>
  <w:style w:type="character" w:customStyle="1" w:styleId="others36">
    <w:name w:val="others36"/>
    <w:basedOn w:val="a0"/>
    <w:rsid w:val="00692E13"/>
  </w:style>
  <w:style w:type="character" w:customStyle="1" w:styleId="others37">
    <w:name w:val="others37"/>
    <w:basedOn w:val="a0"/>
    <w:rsid w:val="00692E13"/>
  </w:style>
  <w:style w:type="character" w:customStyle="1" w:styleId="others38">
    <w:name w:val="others38"/>
    <w:basedOn w:val="a0"/>
    <w:rsid w:val="00692E13"/>
  </w:style>
  <w:style w:type="character" w:customStyle="1" w:styleId="fio12">
    <w:name w:val="fio12"/>
    <w:basedOn w:val="a0"/>
    <w:rsid w:val="00692E13"/>
  </w:style>
  <w:style w:type="character" w:customStyle="1" w:styleId="others39">
    <w:name w:val="others39"/>
    <w:basedOn w:val="a0"/>
    <w:rsid w:val="00692E13"/>
  </w:style>
  <w:style w:type="character" w:customStyle="1" w:styleId="fio13">
    <w:name w:val="fio13"/>
    <w:basedOn w:val="a0"/>
    <w:rsid w:val="00692E13"/>
  </w:style>
  <w:style w:type="character" w:customStyle="1" w:styleId="others40">
    <w:name w:val="others40"/>
    <w:basedOn w:val="a0"/>
    <w:rsid w:val="00692E13"/>
  </w:style>
  <w:style w:type="character" w:customStyle="1" w:styleId="others41">
    <w:name w:val="others41"/>
    <w:basedOn w:val="a0"/>
    <w:rsid w:val="00692E13"/>
  </w:style>
  <w:style w:type="character" w:customStyle="1" w:styleId="others42">
    <w:name w:val="others42"/>
    <w:basedOn w:val="a0"/>
    <w:rsid w:val="00692E13"/>
  </w:style>
  <w:style w:type="character" w:customStyle="1" w:styleId="others43">
    <w:name w:val="others43"/>
    <w:basedOn w:val="a0"/>
    <w:rsid w:val="00692E13"/>
  </w:style>
  <w:style w:type="character" w:customStyle="1" w:styleId="others44">
    <w:name w:val="others44"/>
    <w:basedOn w:val="a0"/>
    <w:rsid w:val="00692E13"/>
  </w:style>
  <w:style w:type="character" w:customStyle="1" w:styleId="others45">
    <w:name w:val="others45"/>
    <w:basedOn w:val="a0"/>
    <w:rsid w:val="00692E13"/>
  </w:style>
  <w:style w:type="character" w:customStyle="1" w:styleId="others46">
    <w:name w:val="others46"/>
    <w:basedOn w:val="a0"/>
    <w:rsid w:val="00692E13"/>
  </w:style>
  <w:style w:type="character" w:customStyle="1" w:styleId="others47">
    <w:name w:val="others47"/>
    <w:basedOn w:val="a0"/>
    <w:rsid w:val="00692E13"/>
  </w:style>
  <w:style w:type="character" w:customStyle="1" w:styleId="others48">
    <w:name w:val="others48"/>
    <w:basedOn w:val="a0"/>
    <w:rsid w:val="00692E13"/>
  </w:style>
  <w:style w:type="character" w:customStyle="1" w:styleId="others50">
    <w:name w:val="others50"/>
    <w:basedOn w:val="a0"/>
    <w:rsid w:val="00692E13"/>
  </w:style>
  <w:style w:type="character" w:customStyle="1" w:styleId="others51">
    <w:name w:val="others51"/>
    <w:basedOn w:val="a0"/>
    <w:rsid w:val="00692E13"/>
  </w:style>
  <w:style w:type="character" w:customStyle="1" w:styleId="others52">
    <w:name w:val="others52"/>
    <w:basedOn w:val="a0"/>
    <w:rsid w:val="00692E13"/>
  </w:style>
  <w:style w:type="character" w:customStyle="1" w:styleId="others53">
    <w:name w:val="others53"/>
    <w:basedOn w:val="a0"/>
    <w:rsid w:val="00692E13"/>
  </w:style>
  <w:style w:type="character" w:customStyle="1" w:styleId="others54">
    <w:name w:val="others54"/>
    <w:basedOn w:val="a0"/>
    <w:rsid w:val="00692E13"/>
  </w:style>
  <w:style w:type="character" w:customStyle="1" w:styleId="others55">
    <w:name w:val="others55"/>
    <w:basedOn w:val="a0"/>
    <w:rsid w:val="00692E13"/>
  </w:style>
  <w:style w:type="character" w:customStyle="1" w:styleId="others56">
    <w:name w:val="others56"/>
    <w:basedOn w:val="a0"/>
    <w:rsid w:val="00692E13"/>
  </w:style>
  <w:style w:type="character" w:customStyle="1" w:styleId="others57">
    <w:name w:val="others57"/>
    <w:basedOn w:val="a0"/>
    <w:rsid w:val="00692E13"/>
  </w:style>
  <w:style w:type="character" w:customStyle="1" w:styleId="others58">
    <w:name w:val="others58"/>
    <w:basedOn w:val="a0"/>
    <w:rsid w:val="00692E13"/>
  </w:style>
  <w:style w:type="character" w:customStyle="1" w:styleId="others59">
    <w:name w:val="others59"/>
    <w:basedOn w:val="a0"/>
    <w:rsid w:val="00692E13"/>
  </w:style>
  <w:style w:type="character" w:customStyle="1" w:styleId="others60">
    <w:name w:val="others60"/>
    <w:basedOn w:val="a0"/>
    <w:rsid w:val="00692E13"/>
  </w:style>
  <w:style w:type="character" w:customStyle="1" w:styleId="others61">
    <w:name w:val="others61"/>
    <w:basedOn w:val="a0"/>
    <w:rsid w:val="00692E13"/>
  </w:style>
  <w:style w:type="character" w:customStyle="1" w:styleId="others62">
    <w:name w:val="others62"/>
    <w:basedOn w:val="a0"/>
    <w:rsid w:val="00692E13"/>
  </w:style>
  <w:style w:type="character" w:customStyle="1" w:styleId="others63">
    <w:name w:val="others63"/>
    <w:basedOn w:val="a0"/>
    <w:rsid w:val="00692E13"/>
  </w:style>
  <w:style w:type="character" w:customStyle="1" w:styleId="others65">
    <w:name w:val="others65"/>
    <w:basedOn w:val="a0"/>
    <w:rsid w:val="00692E13"/>
  </w:style>
  <w:style w:type="character" w:customStyle="1" w:styleId="others66">
    <w:name w:val="others66"/>
    <w:basedOn w:val="a0"/>
    <w:rsid w:val="00692E13"/>
  </w:style>
  <w:style w:type="character" w:customStyle="1" w:styleId="others67">
    <w:name w:val="others67"/>
    <w:basedOn w:val="a0"/>
    <w:rsid w:val="00692E13"/>
  </w:style>
  <w:style w:type="character" w:customStyle="1" w:styleId="fio14">
    <w:name w:val="fio14"/>
    <w:basedOn w:val="a0"/>
    <w:rsid w:val="00692E13"/>
  </w:style>
  <w:style w:type="character" w:customStyle="1" w:styleId="others69">
    <w:name w:val="others69"/>
    <w:basedOn w:val="a0"/>
    <w:rsid w:val="00692E13"/>
  </w:style>
  <w:style w:type="character" w:customStyle="1" w:styleId="others70">
    <w:name w:val="others70"/>
    <w:basedOn w:val="a0"/>
    <w:rsid w:val="00692E13"/>
  </w:style>
  <w:style w:type="character" w:customStyle="1" w:styleId="others71">
    <w:name w:val="others71"/>
    <w:basedOn w:val="a0"/>
    <w:rsid w:val="00692E13"/>
  </w:style>
  <w:style w:type="character" w:customStyle="1" w:styleId="others72">
    <w:name w:val="others72"/>
    <w:basedOn w:val="a0"/>
    <w:rsid w:val="00692E13"/>
  </w:style>
  <w:style w:type="character" w:customStyle="1" w:styleId="others73">
    <w:name w:val="others73"/>
    <w:basedOn w:val="a0"/>
    <w:rsid w:val="00692E13"/>
  </w:style>
  <w:style w:type="character" w:customStyle="1" w:styleId="others74">
    <w:name w:val="others74"/>
    <w:basedOn w:val="a0"/>
    <w:rsid w:val="00692E13"/>
  </w:style>
  <w:style w:type="character" w:customStyle="1" w:styleId="others75">
    <w:name w:val="others75"/>
    <w:basedOn w:val="a0"/>
    <w:rsid w:val="00692E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269102">
      <w:bodyDiv w:val="1"/>
      <w:marLeft w:val="0"/>
      <w:marRight w:val="0"/>
      <w:marTop w:val="0"/>
      <w:marBottom w:val="0"/>
      <w:divBdr>
        <w:top w:val="none" w:sz="0" w:space="0" w:color="auto"/>
        <w:left w:val="none" w:sz="0" w:space="0" w:color="auto"/>
        <w:bottom w:val="none" w:sz="0" w:space="0" w:color="auto"/>
        <w:right w:val="none" w:sz="0" w:space="0" w:color="auto"/>
      </w:divBdr>
    </w:div>
    <w:div w:id="205626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htubinsky.ast.sudrf.ru/modules.php?name=sud_delo&amp;srv_num=1&amp;name_op=doc&amp;number=2073610&amp;delo_id=1540005&amp;new=0&amp;text_number=1&amp;case_id=19771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2456</Words>
  <Characters>14003</Characters>
  <Application>Microsoft Office Word</Application>
  <DocSecurity>0</DocSecurity>
  <Lines>116</Lines>
  <Paragraphs>32</Paragraphs>
  <ScaleCrop>false</ScaleCrop>
  <Company/>
  <LinksUpToDate>false</LinksUpToDate>
  <CharactersWithSpaces>16427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2015-08-18T08:16:00Z</dcterms:created>
  <dcterms:modified xsi:type="dcterms:W3CDTF">2015-08-18T08:17:00Z</dcterms:modified>
</cp:coreProperties>
</file>